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 -</w:t>
      </w:r>
    </w:p>
    <w:p/>
    <w:p>
      <w:r>
        <w:t xml:space="preserve">ULO III
      Da Sucessão Testamentária</w:t>
      </w:r>
    </w:p>
    <w:p/>
    <w:p>
      <w:pPr>
        <w:pStyle w:val="Heading2"/>
      </w:pPr>
      <w:r>
        <w:rPr>
          <w:b/>
          <w:bCs/>
        </w:rPr>
        <w:t xml:space="preserve">Ementa</w:t>
      </w:r>
    </w:p>
    <w:p>
      <w:r>
        <w:t xml:space="preserve">48. LIVRO V - DO DIREITO DAS SUCESSÕES TITULO III - Da Sucessão Testamentária Capítulo I - Do Testamento em Geral Capítulo II - Da Capacidade de Testar Capítulo III - Das Formas Ordinárias do Testamento Capítulo IV - Dos Codicilos Capítulo V - Dos Testamentos Especiais Capítulo VI - Das Disposições Testamentárias Capítulo VII - Dos Legados Capítulo VIII - Do Direito de Acrescer entre Herdeiros e Legatários Capítulo IX - Das Substituições TITULO III Da Sucessão Testamentária CAPITULO I Do Testamento em Geral Art. 1.857. Toda pessoa capaz pode dispor, por testamento, da totalidade dos seus bens, ou de parte deles, para depois de sua morte. § 1o A legítima dos herdeiros necessários não poderá ser incluída no testamento. § 2o São válidas as disposições testamentárias de caráter não patrimonial, ainda que o testador somente a elas se tenha limitado. Art. 1.858. O testamento é ato personalíssimo, podendo ser mudado a qualquer tempo. Art. 1.859. Extingue-se em cinco anos o direito de impugnar a validade do testamento, contado o prazo da data do seu registro. CAPÍTULO II Da Capacidade de Testar Art. 1.860. Além dos incapazes, não podem testar os que, no ato de fazê-lo, não tiverem pleno discernimento. Parágrafo único. Podem testar os maiores de dezesseis anos. Art. 1.861. A incapacidade superveniente do testador não invalida o testamento, nem o testamento do incapaz se valida com a superveniência da capacidade. CAPÍTULO III Das Formas Ordinárias do Testamento Seção I Disposições Gerais Art. 1.862. São testamentos ordinários: I - o público; II - o cerrado; III - o particular. Art. 1.863. É proibido o testamento conjuntivo, seja simultâneo, recíproco ou correspectivo. Seção II Do Testamento Público Art. 1.864. São requisitos essenciais do testamento público: I - ser escrito por tabelião ou por seu substituto legal em seu livro de notas, de acordo com as declarações do testador, podendo este servir-se de minuta, notas ou apontamentos; II - lavrado o instrumento, ser lido em voz alta pelo tabelião ao testador e a duas testemunhas, a um só tempo; ou pelo testador, se o quiser, na presença destas e do oficial; III - ser o instrumento, em seguida à leitura, assinado pelo testador, pelas testemunhas e pelo tabelião. Parágrafo único. O testamento público pode ser escrito manualmente ou mecanicamente, bem como ser feito pela inserção da declaração de vontade em partes impressas de livro de notas, desde que rubricadas todas as páginas pelo testador, se mais de uma. Art. 1.865. Se o testador não souber, ou não puder assinar, o tabelião ou seu substituto legal assim o declarará, assinando, neste caso, pelo testador, e, a seu rogo, uma das testemunhas instrumentárias. Art. 1.866. O indivíduo inteiramente surdo, sabendo ler, lerá o seu testamento, e, se não o souber, designará quem o leia em seu lugar, presentes as testemunhas. Art. 1.867. Ao cego só se permite o testamento público, que lhe será lido, em voz alta, duas vezes, uma pelo tabelião ou por seu substituto legal, e a outra por uma das testemunhas, designada pelo testador, fazendo-se de tudo circunstanciada menção no testamento. Seção III Do Testamento Cerrado Art. 1.868. O testamento escrito pelo testador, ou por outra pessoa, a seu rogo, e por aquele assinado, será válido se aprovado pelo tabelião ou seu substituto legal, observadas as seguintes formalidades: I - que o testador o entregue ao tabelião em presença de duas testemunhas; II - que o testador declare que aquele é o seu testamento e quer que seja aprovado; III - que o tabelião lavre, desde logo, o auto de aprovação, na presença de duas testemunhas, e o leia, em seguida, ao testador e testemunhas; IV - que o auto de aprovação seja assinado pelo tabelião, pelas testemunhas e pelo testador. Parágrafo único. O testamento cerrado pode ser escrito mecanicamente, desde que seu subscritor numere e autentique, com a sua assinatura, todas as paginas. Art. 1.869. O tabelião deve começar o auto de aprovação imediatamente depois da última palavra do testador, declarando, sob sua fé, que o testador lhe entregou para ser aprovado na presença das testemunhas; passand o a cerrar e coser o instrumento aprovado. Parágrafo único. Se não houver espaço na última folha do testamento, para início da aprovação, o tabelião aporá nele o seu sinal público, mencionando a circunstância no auto. Art. 1.870. Se o tabelião tiver escrito o testamento a rogo do testador, poderá, não obstante, aprová-lo. Art. 1.871. O testamento pode ser escrito em língua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2026-06-17T14:18:09.040Z</dcterms:created>
  <dcterms:modified xsi:type="dcterms:W3CDTF">2026-06-17T14:18:09.040Z</dcterms:modified>
</cp:coreProperties>
</file>

<file path=docProps/custom.xml><?xml version="1.0" encoding="utf-8"?>
<Properties xmlns="http://schemas.openxmlformats.org/officeDocument/2006/custom-properties" xmlns:vt="http://schemas.openxmlformats.org/officeDocument/2006/docPropsVTypes"/>
</file>