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CÓDIGO DE ORG E DIV JUDICIÁRIA - RJ</w:t>
      </w:r>
    </w:p>
    <w:p/>
    <w:p/>
    <w:p>
      <w:r>
        <w:t xml:space="preserve">LEGISLAÇÃO COMPLEMENTAR — CF/1998 - DO SUPERIOR TRIBUNAL DE JUSTIÇA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IV - Da Organização dos Poderes Capítulo III - Do Poder Judiciário SEÇÃO III Do Superior Tribunal de Justiça ............................................................................... Art. 105 - Compete ao Superior Tribunal de Justiça: I - processar e julgar, originariamente: a) nos crimes comuns, os Governadores dos Estados e do Distrito federal, e, nestes e nos de responsabilidade, os desembargadores dos Tribunais de Justiça dos Estados e do Distrito Federal, os membros dos Tribunais de Contas dos Estados e do Distrito Federal, os dos Tribunais Regionais Federais, dos Tribunais Regionais Eleitorais e do Trabalho, os membros dos Conselhos ou dos Tribunais de Contas dos Municípios e os do Ministério Público da União que oficiem perante Tribunais; b) ......................; c) os habeas corpus, quando o coator ou o paciente for qualquer das pessoas mencionadas na alínea a, ou quando o coator for Ministro de Estado ou do próprio Tribunal; ............................................................................ (Vide art. 3º, I, letra ;a,; c; e; d do Regimento Interno, e art. 158, IV, da Constituição Estadual)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2026-06-17T14:20:42.563Z</dcterms:created>
  <dcterms:modified xsi:type="dcterms:W3CDTF">2026-06-17T14:20:42.563Z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