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02.08.02 PARTE SEGUNDA — Do Comércio Marítimo
      TÍTULO VIII - Dos Seguros Marítimos
      Capítulo II - Das Coisas que Podem ser Objeto de Seguro Marítimo</w:t>
      </w:r>
    </w:p>
    <w:p/>
    <w:p>
      <w:pPr>
        <w:pStyle w:val="Heading2"/>
      </w:pPr>
      <w:r>
        <w:rPr>
          <w:b/>
          <w:bCs/>
        </w:rPr>
        <w:t xml:space="preserve">Ementa</w:t>
      </w:r>
    </w:p>
    <w:p>
      <w:r>
        <w:t xml:space="preserve">CAPÍTULO II - DAS COISAS QUE PODEM SER OBJETO DE SEGURO MARÍTIMO (arts. 685 a 691) Art. 685. Toda e qualquer coisa, todo e qualquer interesse apreciável a dinheiro, que tenha sido posto ou deva por-se a risco de mar, pode ser objeto de seguro marítimo, não havendo proibição em contrário. Art. 686. É proibido o seguro: 1º. - sobre coisas, cujo comércio não seja lícito pelas leis do Império, e sobre os navios nacionais ou estrangeiros que nesse comércio se empregarem; 2º. - sobre a vida de alguma pessoa livre; 3º. - sobre soldadas a vencer de qualquer indivíduo da tripulação. Art. 687. O segurador pode ressegurar por outros seguradores os mesmos objetos que ele tiver segurado, com as mesmas ou diferentes condições, e por igual, maior ou menor prêmio. O segurado pode tornar a segurar, quando o segurador ficar insolvente, antes da notícia da terminação do risco, pedindo em juízo anulação da primeira apólice; e se a esse tempo existir risco pelo qual seja devida alguma indenização ao segurado, entrará este pela sua importância na massa do segurador falido. Art. 688. Não se declarando na apólice de seguro de dinheiro a risco, se o seguro compreende o capital e o prêmio, entende-se que compreende só o capital, o qual, no caso de sinistro, será indenizado pela forma determinada no art. 647. Art. 689. Pode segurar-se o navio, seu frete e fazendas na mesma apólice, mas neste caso há de determinar-se o valor de cada objeto distintamente; esta especificação, o seguro ficará reduzido ao objeto definido na apólice somente. Art. 690. Declarando-se genericamente na apólice, que se segura o navio sem outra alguma especificação, entende-se que o seguro compreende o casco e todos os pertences da embarcação, aprestos, aparelhos, mastreação e velame, lanchas, escaleres, botes, utensílios e vitualhas ou provisões; mas em nenhum caso os fretes nem o carregamento, ainda que este seja por conta do capitão, dono, ou armador do navio. Art. 691. As apólices de seguro por ida e volta cobrem os riscos seguros que sobrevierem durante as estadias intermédias, ainda que esta cláusula seja omissa na apólice.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2026-07-28T00:15:58.376Z</dcterms:created>
  <dcterms:modified xsi:type="dcterms:W3CDTF">2026-07-28T00:15:58.376Z</dcterms:modified>
</cp:coreProperties>
</file>

<file path=docProps/custom.xml><?xml version="1.0" encoding="utf-8"?>
<Properties xmlns="http://schemas.openxmlformats.org/officeDocument/2006/custom-properties" xmlns:vt="http://schemas.openxmlformats.org/officeDocument/2006/docPropsVTypes"/>
</file>