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p>
      <w:r>
        <w:t xml:space="preserve">02.13.02 PARTE SEGUNDA — Do Comércio Marítimo
      TÍTULO XIII - Das Avarias
      Capítulo II - Da Liquidação, Repartição e Contribuição da Avaria Grossa</w:t>
      </w:r>
    </w:p>
    <w:p/>
    <w:p>
      <w:pPr>
        <w:pStyle w:val="Heading2"/>
      </w:pPr>
      <w:r>
        <w:rPr>
          <w:b/>
          <w:bCs/>
        </w:rPr>
        <w:t xml:space="preserve">Ementa</w:t>
      </w:r>
    </w:p>
    <w:p>
      <w:r>
        <w:t xml:space="preserve">CAPÍTULO II - DA LIQUIDAÇÃO, REPARTIÇÃO E CONTRIBUIÇÃO DA AVARIA GROSSA (arts. 772 a 796) Art. 772. Para que o dano sofrido pelo navio ou carga possa considerar-se avaria a cargo do segurador, e necessário que ele seja examinado por dois arbitradores peritos que declarem; 1º. - De que procedeu o dano. 2º. - A parte da carga que se acha avariada, e por que causa, indicando as suas marcas, números ou volumes. 3º. - Tratando-se do navio ou dos seus pertences, quanto valem os objetos avariados, e em quanto poderá importar o seu conserto ou reposição. Todas estas diligências, exames e vistorias serão determinadas pelo juiz de direito do respectivo distrito, e praticadas com citação dos interessados, por si ou seus procuradores; podendo o juiz, no caso de ausência das partes, nomear de ofício pessoa inteligente e idônea que as represente (art. 618). As diligências, exames e vistorias sobre o casco do navio e seus pertences devem ser praticadas antes de dar-se princípio ao seu conserto, nos casos em que este possa ter lugar. Art. 773. Os efeitos avariados serão sempre vendidos em público leilão a quem mais der, e pagos no ato da arrematação; e o mesmo se praticará com o navio, quando ele tenha de ser vendido segundo as disposições deste Código; em tais casos o juiz, se assim lhe parecer conveniente, ou se algum interessado o requerer, poderá determinar que o casco e cada um dos seus pertences se venda separadamente. Art. 774. A estimação do preço para o cálculo da avaria será feita sobre a diferença entre o respectivo rendimento bruto das fazendas sãs e o das avariadas, vendidas a dinheiro no tempo da entrega; e em nenhum caso pelo seu rendimento líquido, nem por aquele que, demorada a venda ou sendo a prazo, poderiam vir a obter. Art. 775. Se o dono ou consignatário não quiser vender a parte das mercadorias sãs, não pode ser c ompelido; e o preço para o cálculo será em tal caso o corrente que as mesmas fazendas, se vendidas fossem ao tempo da entrega, poderiam obter no mercado, certificado pelos preços correntes do lugar, ou, na falta destes, atestado, debaixo de juramento por dois comerciantes acreditados de fazendas do mesmo gênero. Art. 776. O segurador não é obrigado a pagar mais de dois terços do custo do conserto das avarias que tiverem acontecido ao navio segurado por fortuna do mar, contanto que o navio fosse estimado na apólice por seu verdadeiro valor, e os consertos não excedam de três quartos desse valor no dizer de arbitradores expertos. Julgando estes, porém, que pelos consertos o valor real do navio se aumentaria além do terço da soma que custariam, o segurador pagará as despesas, abatido o excedente valor do navio. Art. 777. Excedendo as despesas a três quartos do valor do navio, julga-se este declarado inavegável a respeito dos seguradores; os quais, neste caso, serão obrigados, não tendo havido abandono, a pagar a soma segurada, abatendo-se nesta o valor do navio danificado ou dos seus fragmentos, segundo o dizer de arbitradores expertos. Art. 778. Tratando-se de avaria particular das mercadorias, e achando-se estas estimadas na apólice por valor certo, o cálculo do dano será feito sobre o preço que as mercadorias avariadas alcançarem no porto da entrega e o da venda das não avariadas no mesmo lugar e tempo, sendo de igual espécie e qualidade, ou se todas chegaram avariadas, sobre o preço que outras semelhantes não avariadas alcançaram ou poderiam alcançar; e a diferença, tomada a proporção entre umas e outras, será a soma devida ao segurado. Art. 779. Se o valor das mercadorias se não tiver fixado na apólice, a regra para achar-se a soma devida será a mesma do artigo precedente, contanto que primeiro se determine o valor das merca dorias não avariadas; o que se fará acrescentando às importâncias das faturas originais as despesas subsequentes (art. 694). E tomada a diferença proporcional entre o preço por que se venderam as não avariadas e as avariadas, se aplicará a proporção relativa à parte das fazendas avariadas pelo seu primeiro custo e despesas. Art. 780. Contendo a apólice a cláusula de pagar-se avaria por marcas, volumes, caixas, sacas ou espécies, cada uma das partes designadas será considerada como um seguro separado para a forma da liquidação das avarias, ainda que essa parte se ache englobada no valor total do seguro (arts. 689 e 692). Art. 781. Qualquer parte da carga, sendo objeto suscetível de avaliação separada, que se perca totalmente, ou que por algum dos riscos cobertos pela respectiva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2026-07-27T23:51:26.672Z</dcterms:created>
  <dcterms:modified xsi:type="dcterms:W3CDTF">2026-07-27T23:51:26.672Z</dcterms:modified>
</cp:coreProperties>
</file>

<file path=docProps/custom.xml><?xml version="1.0" encoding="utf-8"?>
<Properties xmlns="http://schemas.openxmlformats.org/officeDocument/2006/custom-properties" xmlns:vt="http://schemas.openxmlformats.org/officeDocument/2006/docPropsVTypes"/>
</file>