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ÁGUAS</w:t>
      </w:r>
    </w:p>
    <w:p>
      <w:r>
        <w:rPr>
          <w:i/>
          <w:iCs/>
          <w:color w:val="666666"/>
        </w:rPr>
        <w:t xml:space="preserve">DECRETO 24.643 DE 10-07-1934</w:t>
      </w:r>
    </w:p>
    <w:p/>
    <w:p/>
    <w:p>
      <w:r>
        <w:t xml:space="preserve">FARDAMENTO ESCOLAR — MODELO - ALTERAÇÃO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8.907, DE 06 DE JULHO DE 1994 Determina que o modelo de fardamento escolar adotado nas escolas públicas e privadas não possa ser alterado antes de transcorrido cinco anos. O PRESIDENTE DA REPÚBLICA Faço saber que o Congresso Nacional decreta e eu sanciono a seguinte lei: Art. 1º As escolas públicas e privadas, da rede de ensino do País, que obrigam o uso de uniformes aos seus alunos, não podem alterar o modelo de fardamento antes de transcorridos cinco anos de sua adoção. Art. 2º Os critérios para a escolha do uniforme escolar levarão em conta as condições econômicas do estudante e de sua família, bem como as condições de clima da localidade em que a escola funciona. § 1º O uniforme a que se refere o caput só poderá conter, como inscrição gravada no tecido, o nome do estabelecimento. § 2º O programa de fardamento escolar limita-se a alunos de turnos letivos diurnos. Art. 3º O descumprimento ao preceituado no art. 1º desta lei será punido com multas em valor correspondente a no mínimo trezentas Unidades Fiscais de Referência (Ufir) ou índice equivalente que venha a substituí-la. Parágrafo único. O procedimento administrativo da cobrança de multas observará o disposto no art. 57, e parágrafo, da Lei nº 8.078, de 11 de setembro de 1990. Art. 4º Esta lei entra em vigor na data de sua publicação. Art. 5º Revogam-se as disposições em contrário. Brasília, 6 de julho de 1994; 173º da Independência e 106º da República. ITAMAR FRANCO Murilo de Avellar Hingel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2026-06-17T14:14:29.958Z</dcterms:created>
  <dcterms:modified xsi:type="dcterms:W3CDTF">2026-06-17T14:14:29.958Z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