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SUPERIOR TRIBUNAL DE JUSTIÇA</w:t>
      </w:r>
    </w:p>
    <w:p>
      <w:r>
        <w:rPr>
          <w:i/>
          <w:iCs/>
          <w:color w:val="666666"/>
        </w:rPr>
        <w:t xml:space="preserve">APROPRIAÇÃO INDÉBITA</w:t>
      </w:r>
    </w:p>
    <w:p/>
    <w:p>
      <w:r>
        <w:rPr>
          <w:b/>
          <w:bCs/>
        </w:rPr>
        <w:t xml:space="preserve">Recurso: </w:t>
      </w:r>
      <w:r>
        <w:t xml:space="preserve">RE 77.698</w:t>
      </w:r>
    </w:p>
    <w:p>
      <w:r>
        <w:rPr>
          <w:b/>
          <w:bCs/>
        </w:rPr>
        <w:t xml:space="preserve">Relator: </w:t>
      </w:r>
      <w:r>
        <w:t xml:space="preserve">RAFAEL MAYER</w:t>
      </w:r>
    </w:p>
    <w:p>
      <w:r>
        <w:rPr>
          <w:b/>
          <w:bCs/>
        </w:rPr>
        <w:t xml:space="preserve">Julgado em: </w:t>
      </w:r>
      <w:r>
        <w:t xml:space="preserve">12/10/1981</w:t>
      </w:r>
    </w:p>
    <w:p/>
    <w:p>
      <w:r>
        <w:t xml:space="preserve">APLICAÇÃO EM MATÉRIA FISCAL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questão suscitada, no presente recurso, cinge-se em saber qual o termo inicial da correção monetária por força da repetição de indébito tributário. - O Supremo Tribunal Federal, tanto pelo Pleno, quanto pelas suas duas Turmas, tem, reiteradamente, decidido que, na repetição de indébito, é devida a correção monetária a partir da data do recolhimento do tributo indevido. - Dos muitos arestos propalados em casos iguais, podem ser citados: ERE 77.698, Pleno, Relator Ministro CORDEIRO GUERRA; RE 77.239, Pleno Relator Ministro CUNHA PEIXOTO; RE 86.533, Relator Ministro LEITÃO DE ABREU; RE 87.253, Relator: Ministro MOREIRA ALVES; RE 88.518, Relator Ministro RODRIGUES ALCKMIN; RE 90.156, Relator Ministro CORDEIRO GUERRA e RE 92.881, Relator Ministro RAFAEL MAYER, sendo que os dois últimos, oriundos do Estado do Rio de Janeiro. - Conheço do recurso ... e lhe dou provimento, para determinar que a correção monetária seja calculada a partir do pagamento indevido do imposto. - É o meu voto. Julgado em 13-10-1981 Revista Trimestral de Jurisprudência. Fevereiro, 1982 - Vol. 99 - Pág. 951 EMFOR 405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Na repetição de indébito tributário, é devida a correção monetária, a partir da data do recolhimento do valor indevidamente exigido a título de tributo.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Trimestral de Jurisprudência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2026-07-28T00:27:42.107Z</dcterms:created>
  <dcterms:modified xsi:type="dcterms:W3CDTF">2026-07-28T00:27:42.107Z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