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>
      <w:r>
        <w:rPr>
          <w:b/>
          <w:bCs/>
        </w:rPr>
        <w:t xml:space="preserve">Recurso: </w:t>
      </w:r>
      <w:r>
        <w:t xml:space="preserve">apelação 14.832</w:t>
      </w:r>
    </w:p>
    <w:p>
      <w:r>
        <w:rPr>
          <w:b/>
          <w:bCs/>
        </w:rPr>
        <w:t xml:space="preserve">Julgado em: </w:t>
      </w:r>
      <w:r>
        <w:t xml:space="preserve">05/10/1981</w:t>
      </w:r>
    </w:p>
    <w:p/>
    <w:p>
      <w:r>
        <w:t xml:space="preserve">INTIMAÇÃO DO FALIDO — A QUEM CABE PROMOVER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decide porque, além de não se aplicar ao processo falimentar o art. 267 do Código de Processo Civil, não há prova nos autos de ter sido feita a intimação da Falida para Ciência da habilitação, conforme o art. 84 da L.F. - Neste sentido já decidiu anteriormente esta Câmara na apelação nº 14.832, relatada pelo eminente Desembargador AMARO MARTINS DE ALMEIDA. Julgado em 06-10-1981 Arquivo do Ementário Forense, TJ/1.027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síndico e não ao habilitante de crédito em processo falimentar, cabe promover a intimação do falido para ciência do pedido de habilitação. (L.F. art. 84). - Não se aplica ao processo de falência o art. 297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2026-07-28T00:12:26.505Z</dcterms:created>
  <dcterms:modified xsi:type="dcterms:W3CDTF">2026-07-28T00:12:26.505Z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