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1981</w:t>
      </w:r>
    </w:p>
    <w:p>
      <w:r>
        <w:rPr>
          <w:b/>
          <w:bCs/>
        </w:rPr>
        <w:t xml:space="preserve">Julgado em: </w:t>
      </w:r>
      <w:r>
        <w:t xml:space="preserve">03/09/1981</w:t>
      </w:r>
    </w:p>
    <w:p/>
    <w:p>
      <w:r>
        <w:t xml:space="preserve">INTERPOSIÇÃO — COTA DE RECEBIMENTO LANÇADA PELO ESCRIVÃO - SE SUPRE A EXIGÊNCIA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cota lançada no cabeçalho do recurso não está de acordo com o § único do art. 514, do Código de Processo Civil, que determina: "No prazo para interposição do recurso, a petição será protocolada, ou, depois de despachada, entregue em cartório". - Assim, a petição recursal deve ser entregue à autoridade judiciária, que a mandará juntar nos autos e isso é feito no prazo da quinzena seguinte à intimação da sentença recorria, ou é protocolada no livro competente do cartório respectivo e este fato certificado nos autos. - O escrivão somente tem fé pública, quando certifica o que consta dos livros do cartório (art. 137, do CC). - Portanto, pelo que se vê, o Provimento nº 06/79, de 22-08-79, da Corregedoria Geral da Justiça, não foi atendido, com prejuízo para as partes que, cientes do que consta o parágrafo único do art. 514, do Código de Processo Civil, não exigem o cumprimento da formalidade que lhes garante a efetivação do recurso. Vale aqui registrar que a respeito do recebimento da apelação havia anteriormente o Provimento nº 49/78 de 14-12-78. - O Provimento nº 01/80, da Corregedoria-Geral da Justiça, instituiu o modelo de livro de protocolo dos recursos. - O Egrégio Supremo Tribunal Federal, tem assentado, em acórdão da lavra do Ministro ANTONIO NEDER, o seguinte: "1. Código de Processo Civil, art. 514. Interpretação dessa regra. "2. O recurso de apelação deve ser deduzido por meio de petição despachada pelo juiz ou protocolizada no prazo, e não por meio de cota lançada nos autos e em cartório mediante consentimento do escrivão, que não tem competência para permitir o ajuizamento d o apelo, sobrepondo-se ao juiz. 3. Recurso extraordinário não conhecido" (RTJ. 87/690). - Da mesma maneira tem decidido o Tribunal de Justiça, como se pode ver nas apelações cíveis ns. 14.480, 14.720, 14.757, 14.989, 15.020, 15.294, 15.425, 15.445, 15.475 e 11.719. - Assim, não se conhece do recurso por intempestivo. Julgado em 04-09-1981 Jurisprudência Catarinense. 4º Trimestre. 1981 - Nº XXXIV - Pág. 355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parágrafo único do art. 514, do Código de Processo Civil. - A cota de recebimento lançada pelo escrivão ou por alguém do cartório, no recurso de apelação não supre a exigência do parágrafo único do art. 514, do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2026-06-17T14:02:00.217Z</dcterms:created>
  <dcterms:modified xsi:type="dcterms:W3CDTF">2026-06-17T14:02:00.217Z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