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INADIMPLÊNCIA DO PROMIT VENDEDOR</w:t>
      </w:r>
    </w:p>
    <w:p/>
    <w:p>
      <w:r>
        <w:rPr>
          <w:b/>
          <w:bCs/>
        </w:rPr>
        <w:t xml:space="preserve">Recurso: </w:t>
      </w:r>
      <w:r>
        <w:t xml:space="preserve">RE 70.563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Julgado em: </w:t>
      </w:r>
      <w:r>
        <w:t xml:space="preserve">24/06/1980</w:t>
      </w:r>
    </w:p>
    <w:p/>
    <w:p>
      <w:r>
        <w:t xml:space="preserve">REGISTRO — FALTA - SE EXCLUI O DIREITO À COMISSÃO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Nos termos do art. 7º da Lei nº 4.116, de 27-08-62, somente os corretores de imóveis e as pessoas jurídicas legalmente habilitadas podiam receber remuneração como mediadores na venda, compra, permuta ou locação de imóveis. - Todavia, após breve divergência, o STF, em sessão plenária de 18-03-71, acabou declarando a inconstitucionalidade de tal dispositivo (RE 70.563, RTJ 58/279-283). - Esse pronunciamento foi repetido pela 2ª Turma a 23-10-72, no RE 67.531 (RTJ 63/701-703; v. também, RE 72.281, 1ª T., 17-10-75, RTJ 80/517). - Atento ao julgado do Plenário da Corte Maior (RE 70.563), o Senado Federal baixou a resolução 31, de 10-08-71, suspendendo, por inconstitucionalidade, a execução do referido art. 7º da Lei nº 4.116, de 27-08-62 ("Lex" XXXV/1.125, 1971). - Vê-se, pois, que o dispositivo invocado pelo MM. Juiz para obstar ao prosseguimento da ação de cobrança de comissão e corretagem não está mais em vigor. - Sendo assim, o recurso é provido para que, afastada a declaração de carência tenha a ação prosseguimento como de direito. Julgado em 25-06-1980 Revista dos Tribunais. Setembro, 1981 - Vol. 551 - Pág. 112 EMFOR 400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Embora não inscrito no Conselho Regional de Corretores de Imóveis, o intermediário de negócio pode cobrar em juízo a comissão que lhe for devida.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2026-06-17T14:08:15.491Z</dcterms:created>
  <dcterms:modified xsi:type="dcterms:W3CDTF">2026-06-17T14:08:15.491Z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