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DO PROMIT VENDEDOR</w:t>
      </w:r>
    </w:p>
    <w:p/>
    <w:p>
      <w:r>
        <w:rPr>
          <w:b/>
          <w:bCs/>
        </w:rPr>
        <w:t xml:space="preserve">Recurso: </w:t>
      </w:r>
      <w:r>
        <w:t xml:space="preserve">ms .</w:t>
      </w:r>
    </w:p>
    <w:p>
      <w:r>
        <w:rPr>
          <w:b/>
          <w:bCs/>
        </w:rPr>
        <w:t xml:space="preserve">Julgado em: </w:t>
      </w:r>
      <w:r>
        <w:t xml:space="preserve">12/03/1980</w:t>
      </w:r>
    </w:p>
    <w:p/>
    <w:p>
      <w:r>
        <w:t xml:space="preserve">AÇÃO DE COBRANÇA — RITO PROCESSUAL - COMPETÊNCIA RECURSAL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corretor de imóveis está compreendido na expressão "profissionais liberais" do art. 275, letra "m" do Código de Processo Civil, razão pela qual a ação de cobrança de seus honorários deve seguir o rito sumaríssimo, como aqui sucedeu. - É um profissional livre, liberal, autônomo, sem vínculo de subordinação, e seus serviços são retribuídos mediante honorários, sob forma de percentual, e não salário. - O profissional de pesquisa de mercado, ainda que não tenha curso superior, está exercendo - se o faz autonomamente - atividade de cunho técnico e autônomo, exigindo-se dele requisitos subjetivos e objetivos para cumprir a profissão. - Há lei disciplinando a profissão, para a qual requer conhecimentos especializados, daí por que, "nos termos em que está posta, a alínea "m" acima referida compreende os profissionais de nível superior, como os de técnico médio... Todos, desde que atuando como profissionais liberais estarão legitimados a promover a cobrança de seus honorários pela via sumaríssima" (WELLINGTON MOREIRA PIMENTEL, "Coms. ao CPC" vol. III, nº 30; "R. Forense", 251/246). Essa forma procedimental objetiva à prestação jurisdicional mais rápida e efetiva, a fim de remunerar a prestação de serviços. - E porque a espécie dos autos é de ação de cobrança de honorários do apelante, em retribuição ao alegado serviço que prestou ao apelado como corretor de venda de seu imóvel, o qual se acha inscrito no Conselho Regional de Corretores de Imóveis (CRECI) submissa ao procedimento sumaríssimo, declino da competência para o Egrégio Tribunal de Alçada, competente para julgar a causa em grau de recurs o (letra "d", art. 61, da Lei Estadual nº 71.655/79), ao qual devem ser remitidos estes autos. Julgado em 13-03-1980 Jurisprudência Mineira. Janeiro e Março, 1980 - Vol. 77 - Pág. 160 EMFOR 400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corretor de imóveis está compreendido na expressão "profissionais liberais", do art. 275, letra "m", do Código de Processo Civil, razão por que a ação de cobrança de seus honorários deve seguir o rito sumaríssimo, de cujo julgamento a competência recursal é para o Tribunal de Alçada.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2026-09-10T23:20:26.764Z</dcterms:created>
  <dcterms:modified xsi:type="dcterms:W3CDTF">2026-09-10T23:20:26.764Z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