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r>
        <w:rPr>
          <w:b/>
          <w:bCs/>
        </w:rPr>
        <w:t xml:space="preserve">Julgado em: </w:t>
      </w:r>
      <w:r>
        <w:t xml:space="preserve">12/10/1981</w:t>
      </w:r>
    </w:p>
    <w:p/>
    <w:p>
      <w:r>
        <w:t xml:space="preserve">SE ENTRE ELAS SE INCLUI A QUE ESTÁ EM FASE DE LIQUIDAÇÃO</w:t>
      </w:r>
    </w:p>
    <w:p/>
    <w:p>
      <w:pPr>
        <w:pStyle w:val="Heading2"/>
      </w:pPr>
      <w:r>
        <w:rPr>
          <w:b/>
          <w:bCs/>
        </w:rPr>
        <w:t xml:space="preserve">Resumo</w:t>
      </w:r>
    </w:p>
    <w:p>
      <w:r>
        <w:t xml:space="preserve">- ... Trata-se de recurso contra decisão, em execução de acórdão desta Câmara, homologatória de cálculo da indenização no que concerne à correção monetária. A conta não adotou o índice do mês imediatamente anterior ao que a mesma foi elaborada e deixou de corrigir a verba honorária e as custas. - No que tange às custas e à verba honorária, a acórdão em execução não a determinou. Pretende o agravante tê-la direito com base na Lei nº 6.899, de 1981, aplicável aos casos pendentes. - Procede, em parte, o recurso porquanto o Contador tem que indicar o índice aplicado, que é o do mês imediatamente anterior ao em que a conta é elaborada. Por isso, dá a Câmara provimento, em parte, ao recurso para que nova conta seja feita, calculada a correção monetária com índice do mês imediatamente anterior ao em que a mesma for elaborada. - Quanto à correção das custas e da verba honorária, não procede o recurso, por não prever o acórdão em execução. Admitida na fase executória, mesmo não constando do pedido ou da sentença, somente do que tange à indenização, e não às conseqüências da sucumbência. Essa é a jurisprudência. "in casu", o acórdão, transitado em julgado, anterior à Lei nº 6.899, de 8 de abril de 1981, datado, 10-02-81 não prevê correção monetária das verbas decorrentes da sucumbência. Transitado em julgado, como transitou o em tela, não é mais feito pendente, por não depender de julgamento definitivo. Por isso, inaplicável ao caso presente a referida lei. Julgado em 13-10-1981 Arquivo do Ementário Forense, TJ/999 EMFOR 399</w:t>
      </w:r>
    </w:p>
    <w:p/>
    <w:p>
      <w:pPr>
        <w:pStyle w:val="Heading2"/>
      </w:pPr>
      <w:r>
        <w:rPr>
          <w:b/>
          <w:bCs/>
        </w:rPr>
        <w:t xml:space="preserve">Ementa</w:t>
      </w:r>
    </w:p>
    <w:p>
      <w:r>
        <w:t xml:space="preserve">Inaplicabilidade da Lei nº 6.899, de 08-04-1981. - É inaplicável o índice da correção monetária em cálculo de indenização das verbas decorrentes da sucumbência, quando há decisão final, transitada em julgado, apesar de em liquidação por cálculo do contador.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2026-07-28T02:29:40.540Z</dcterms:created>
  <dcterms:modified xsi:type="dcterms:W3CDTF">2026-07-28T02:29:40.540Z</dcterms:modified>
</cp:coreProperties>
</file>

<file path=docProps/custom.xml><?xml version="1.0" encoding="utf-8"?>
<Properties xmlns="http://schemas.openxmlformats.org/officeDocument/2006/custom-properties" xmlns:vt="http://schemas.openxmlformats.org/officeDocument/2006/docPropsVTypes"/>
</file>