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/>
    <w:p>
      <w:r>
        <w:t xml:space="preserve">017. LIVRO I — Do Processo de Conhecimento
      TÍTULO V - Dos Atos Processuais
      Capítulo IV - Das Comunicações dos Atos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DAS COMUNICAÇÕES DOS ATOS SEÇÃO I DAS DISPOSIÇÕES GERAIS Art. 200. Os atos processuais serão cumpridos por ordem judicial ou requisitados por carta, conforme hajam de realizar-se dentro ou fora dos limites territoriais da comarca. Art. 201. Expedir-se-á carta de ordem se o juiz for subordinado ao tribunal de que ela emanar; carta rogatória, quando dirigida à autoridade judiciária estrangeira; e carta precatória nos demais casos. (v. CPC, arts. 202 a 212, 231, § 1º, 338, 1.006, 1.149 a 1.213) SEÇÃO II DAS CARTAS Art. 202. São requisitos essenciais da carta de ordem, da carta precatória e da carta rogatória: I - a indicação dos juízes de origem e de cumprimento do ato; II - o inteiro teor da petição, do despacho judicial e do instrumento do mandato conferido ao advogado; III - a menção do ato processual, que lhe constitui o objeto; IV - o encerramento com a assinatura do juiz. § 1º. O juiz mandará trasladar, na carta, quaisquer outras peças, bem como instruí-la com mapa, desenho ou gráfico, sempre que estes documentos devam ser examinados, na diligência, pelas partes, peritos ou testemunhas. § 2º. Quando o objeto da carta for exame pericial sobre documento, este será remetido em original, ficando nos autos reprodução fotográfica. § 3º A carta de ordem, carta precatória ou carta rogatória pode ser expedida por meio eletrônico, situação em que a assinatura do juiz deverá ser eletrônica, na forma da lei.(Acrescentado pela Lei 11.419/06) Art. 203. Em todas as cartas declarará o juiz o prazo dentro do qual deverão ser cumpridas, atendendo à facilidade das comunicações e à natureza da diligência. Art. 204. A carta tem caráter itinerante; antes ou depois de lhe ser ordenado o cumprimento, poderá ser apresentada a juízo diverso do que dela consta, a fim de se praticar o ato. Art. 205. Havendo urgência, transmitir-se-ão a carta de ordem e a carta precatória por telegrama, radiograma ou telefone. Art. 206. A carta de ordem e a carta precatória, por telegrama ou radiograma, conterão, em resumo substancial, os requisitos mencionados no art. 202, bem como a declaração, pela agência expedidora, de estar reconhecida a assinatura do juiz. Art. 207. O secretário do tribunal ou o escrivão do juízo deprecante transmitirá, pelo telefone, a carta de ordem, ou a carta precatória ao juízo, em que houver de cumprir-se o ato, por intermédio do escrivão do primeiro ofício da primeira vara, se houver na comarca mais de um ofício ou de uma vara, observando, quanto aos requisitos, o disposto no artigo antecedente. § 1º. O escrivão, no mesmo dia ou no dia útil imediato, telefonará ao secretário do tribunal ou ao escrivão do juízo deprecante, lendo-lhe os termos da carta e solicitando-lhe que lha confirme. § 2º. Sendo confirmada, o escrivão submeterá a carta a despacho. Art. 208. Executar-se-ão, de ofício, os atos requisitados por telegrama, radiograma ou telefone. A parte depositará, contudo, na secretaria do tribunal ou no cartório do juízo deprecante, a importância correspondente às despesas que serão feitas no juízo em que houver de praticar-se o ato. Art. 209. O juiz recusará cumprimento à carta precatória, devolvendo-a com despacho motivado: I - quando não estiver revestida dos requisitos legais; II - quando carecer de competência em razão da matéria ou da hierarquia; III - quando tiver dúvida acerca de sua autenticidade. Art. 210. A carta rogatória obedecerá, quanto à sua admissibilidade e modo de seu cumprimento, ao disposto na convenção internacional; à falta desta, será remetida à autoridade judiciária estrangeira, por via diplomática, depois de traduzida para a língua do país em que há de praticar-se o ato. Art. 211. A concessão de exeqüibilidade às cartas rogatórias das justiças estrangeiras obedecerá ao disposto no Re gimento Interno do Supremo Tribunal Federal. Art. 212. Cumprida a carta, será devolvida ao juízo de origem, no prazo de 10 (dez) dias, independentemente de traslado, pagas as custas pela parte. SEÇÃO III DAS CITAÇÕES Art. 213. Citação é o ato pelo qual se chama a juízo o réu ou o interessado a fim de se defender. Art. 214. Para a validade do processo é indispensável a citação inicial do réu. (Redação dada pela Lei nº 5.925/73) § 1º. O comparecimento espontâneo do réu supre, entretanto, a falta de citação. § 2º. Comparecendo o réu apenas para argüir a nulidade e sendo esta decretada, considerar-se-á feita a citação na data em que ele ou seu advogado for intimado da decisão. Art. 215. Far-se-á citação pessoalment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2026-10-26T02:52:54.065Z</dcterms:created>
  <dcterms:modified xsi:type="dcterms:W3CDTF">2026-10-26T02:52:54.065Z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