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/>
    <w:p>
      <w:r>
        <w:t xml:space="preserve">017. LIVRO I — Do Processo de Conhecimento
      TÍTULO V - Dos Atos Processuais
      Capítulo IV - Das Comunicações dos Atos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DAS COMUNICAÇÕES DOS ATOS SEÇÃO I DAS DISPOSIÇÕES GERAIS Art. 200. Os atos processuais serão cumpridos por ordem judicial ou requisitados por carta, conforme hajam de realizar-se dentro ou fora dos limites territoriais da comarca. Art. 201. Expedir-se-á carta de ordem se o juiz for subordinado ao tribunal de que ela emanar; carta rogatória, quando dirigida à autoridade judiciária estrangeira; e carta precatória nos demais casos. (v. CPC, arts. 202 a 212, 231, § 1º, 338, 1.006, 1.149 a 1.213) SEÇÃO II DAS CARTAS Art. 202. São requisitos essenciais da carta de ordem, da carta precatória e da carta rogatória: I - a indicação dos juízes de origem e de cumprimento do ato; II - o inteiro teor da petição, do despacho judicial e do instrumento do mandato conferido ao advogado; III - a menção do ato processual, que lhe constitui o objeto; IV - o encerramento com a assinatura do juiz. § 1º. O juiz mandará trasladar, na carta, quaisquer outras peças, bem como instruí-la com mapa, desenho ou gráfico, sempre que estes documentos devam ser examinados, na diligência, pelas partes, peritos ou testemunhas. § 2º. Quando o objeto da carta for exame pericial sobre documento, este será remetido em original, ficando nos autos reprodução fotográfica. § 3º A carta de ordem, carta precatória ou carta rogatória pode ser expedida por meio eletrônico, situação em que a assinatura do juiz deverá ser eletrônica, na forma da lei.(Acrescentado pela Lei 11.419/06) Art. 203. Em todas as cartas declarará o juiz o prazo dentro do qual deverão ser cumpridas, atendendo à facilidade das comunicações e à natureza da diligência. Art. 204. A carta tem caráter itinerante; antes ou depois de lhe ser ordenado o cumprimento, poderá ser apresentada a juízo diverso do que dela consta, a fim de se praticar o ato. Art. 205. Havendo urgência, transmitir-se-ão a carta de ordem e a carta precatória por telegrama, radiograma ou telefone. Art. 206. A carta de ordem e a carta precatória, por telegrama ou radiograma, conterão, em resumo substancial, os requisitos mencionados no art. 202, bem como a declaração, pela agência expedidora, de estar reconhecida a assinatura do juiz. Art. 207. O secretário do tribunal ou o escrivão do juízo deprecante transmitirá, pelo telefone, a carta de ordem, ou a carta precatória ao juízo, em que houver de cumprir-se o ato, por intermédio do escrivão do primeiro ofício da primeira vara, se houver na comarca mais de um ofício ou de uma vara, observando, quanto aos requisitos, o disposto no artigo antecedente. § 1º. O escrivão, no mesmo dia ou no dia útil imediato, telefonará ao secretário do tribunal ou ao escrivão do juízo deprecante, lendo-lhe os termos da carta e solicitando-lhe que lha confirme. § 2º. Sendo confirmada, o escrivão submeterá a carta a despacho. Art. 208. Executar-se-ão, de ofício, os atos requisitados por telegrama, radiograma ou telefone. A parte depositará, contudo, na secretaria do tribunal ou no cartório do juízo deprecante, a importância correspondente às despesas que serão feitas no juízo em que houver de praticar-se o ato. Art. 209. O juiz recusará cumprimento à carta precatória, devolvendo-a com despacho motivado: I - quando não estiver revestida dos requisitos legais; II - quando carecer de competência em razão da matéria ou da hierarquia; III - quando tiver dúvida acerca de sua autenticidade. Art. 210. A carta rogatória obedecerá, quanto à sua admissibilidade e modo de seu cumprimento, ao disposto na convenção internacional; à falta desta, será remetida à autoridade judiciária estrangeira, por via diplomática, depois de traduzida para a língua do país em que há de praticar-se o ato. Art. 211. A concessão de exeqüibilidade às cartas rogatórias das justiças estrangeiras obedecerá ao disposto no Re gimento Interno do Supremo Tribunal Federal. Art. 212. Cumprida a carta, será devolvida ao juízo de origem, no prazo de 10 (dez) dias, independentemente de traslado, pagas as custas pela parte. SEÇÃO III DAS CITAÇÕES Art. 213. Citação é o ato pelo qual se chama a juízo o réu ou o interessado a fim de se defender. Art. 214. Para a validade do processo é indispensável a citação inicial do réu. (Redação dada pela Lei nº 5.925/73) § 1º. O comparecimento espontâneo do réu supre, entretanto, a falta de citação. § 2º. Comparecendo o réu apenas para argüir a nulidade e sendo esta decretada, considerar-se-á feita a citação na data em que ele ou seu advogado for intimado da decisão. Art. 215. Far-se-á citação pessoalment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2026-07-28T04:04:48.309Z</dcterms:created>
  <dcterms:modified xsi:type="dcterms:W3CDTF">2026-07-28T04:04:48.309Z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