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ATENTADO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05/12/1979</w:t>
      </w:r>
    </w:p>
    <w:p/>
    <w:p>
      <w:r>
        <w:t xml:space="preserve">UNIÃO COMO ASSISTENTE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o parecer da douta Procuradoria-Geral da República, dando pela incompetência do Supremo Tribunal Federal, para, originariamente, processar e julgar a ação determinando regressem os autos do juízo federal de origem. - E assim o faço adotando como razões de decidir as do parecer transcrito, as quais evidenciam que a ação em questão não cabe na compreensão do art. 119, I, d, da Constituição, pois a intervenção da União, como mera assistente da autora, origina a competência da Justiça Federal, (juiz Federal, em 1º grau e TFR em 2º), nos termos do art. 125, I, e seu § 2º, da citada Carta. - É o meu voto. Julgado em 06-12-1979 Revista Trimestral de Jurisprudência. Fevereiro, 1981 - Vol. 95 - Pág. 485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circunstância de intervir a União como assistente da autora em ação movida contra o Estado, caracteriza, apenas, a competência da Justiça Federal, nos termos do art. 125, I, e seu § 2º, da Carta Maior.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2026-07-28T00:42:49.809Z</dcterms:created>
  <dcterms:modified xsi:type="dcterms:W3CDTF">2026-07-28T00:42:49.809Z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