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18/12/1979</w:t>
      </w:r>
    </w:p>
    <w:p/>
    <w:p>
      <w:r>
        <w:t xml:space="preserve">INPS — TERMO DE VERIFICAÇÃO DE DÉBITO - PRIVILÉGIO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Em recurso de revista, as Câmaras Civis Reunidas deste E. Tribunal deixaram assentado, por decisão unânime, que é admissível a restituição das contribuições previdenciárias recolhidas dos empregados da falida com base em termo de verificação de débito, sendo dispensável a certidão de inscrição da dívida (cf. "Revista de Jurisprudência do TJSP" 30/237). - O mesmo se aplica, evidentemente, a simples habilitações ("Revista de Jurisprudência do TJSP". 48/100). - Assim sendo, e não tendo a falida sequer alegado a ocorrência de qualquer circunstância hábil a afastar a presunção de veracidade do documento questionado, não há como repelir a pretensão do habilitante. - Isto posto, dão provimento ao recurso para determinar a inclusão do crédito do INPS como privilegiado, equiparado ao da União, nos termos do art. 25 do Dec. lei 66/66 (RR 220.145). - Custas como de direito, Julgado em 19-12-1979 Revista dos Tribunais, Outubro, 1979 - Vol. 528 - Pág. 71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admissível a habilitação de crédito do INPS em processo de falência, com base em termo de verificação de débito. Esse crédito é privilegiado e equiparado ao da União.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do TJSP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2026-09-11T06:36:00.284Z</dcterms:created>
  <dcterms:modified xsi:type="dcterms:W3CDTF">2026-09-11T06:36:00.284Z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