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/>
    <w:p>
      <w:r>
        <w:t xml:space="preserve">SE CABE QUANDO NÃO SÃO ENCONTRADOS BENS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Acaso não encontrados nem o devedor nem bens, o seu chamamento a juízo pode ser feito por edital, suspendendo-se a execução após esgotados os meios na localização do devedor. V. o t. ARRESTO, st. CITAÇÃO EDITAL. EMFOR 395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2026-07-28T00:21:39.512Z</dcterms:created>
  <dcterms:modified xsi:type="dcterms:W3CDTF">2026-07-28T00:21:39.512Z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