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AVERBAÇÃO NO REGISTRO DE IMÓVEIS</w:t>
      </w:r>
    </w:p>
    <w:p/>
    <w:p>
      <w:r>
        <w:rPr>
          <w:b/>
          <w:bCs/>
        </w:rPr>
        <w:t xml:space="preserve">Recurso: </w:t>
      </w:r>
      <w:r>
        <w:t xml:space="preserve">Apelação Cível 1.115</w:t>
      </w:r>
    </w:p>
    <w:p>
      <w:r>
        <w:rPr>
          <w:b/>
          <w:bCs/>
        </w:rPr>
        <w:t xml:space="preserve">Julgado em: </w:t>
      </w:r>
      <w:r>
        <w:t xml:space="preserve">22/09/1981</w:t>
      </w:r>
    </w:p>
    <w:p/>
    <w:p>
      <w:r>
        <w:t xml:space="preserve">DOIS SÓCIOS — SE É POSSÍVEL PELA VONTADE DE UM DELES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Acolho os embargos, alinhando-me ao voto vencido que filiou-se à corrente dos que entendem ser possível substituir a ''empresa'' como é de interesse da própria ordem econômica e social, embora teoricamente extinta a ''sociedade'', quando o contrato que lhe deu forma expressamente estabeleça que a morte ou retirada de um dos únicos sócios não deve fazer cessar definitivamente a sua atuação. - A cláusula VI do contrato.. dispõe que, pretendendo um dos sócios retirar-se da sociedade, assistir-lhe-á tão somente o direito de se desligar da sociedade, percebendo o que lhe coube. - Igualmente dispõe a cláusula X para a hipótese do falecimento ou interdição de um dos dois únicos sócios. - Como doutrina FERRER CORREIA: ''terá desaparecido (com a subtração de um dos dois únicos sócios) o seu substrato moral (a sociedade propriamente dita) mas terá permanecido o suporte necessário: o patrimônio da empresa, ela própria como organismo econômico vivo e capaz de vida independente''. ''A menos que se demostre o interesse econômico do sócio que se retira, no fato mesmo da extinção da sociedade - o que convenhamos, é hipótese que desafia a própria imaginação - razões mais ponderáveis que a maldade ou o mero capricho do sócio que se escuda em norma que há muito perdeu o sentido absoluto que parecia ter, como e o art. 335, 5º, do Código Comercial; sócio, além do mais que desrespeita a sua própria lei, que é o contrato de que participou''. - Assim entendeu o voto vencido do eminente ENÉAS MARZONO, ao qual me associei, para acolher os embargos. Julgado em 23-09-1981 VOTO VENCIDO DO DESEMBARGADOR JORGE LORETTTI: - A controvérsia está circ unscrita à circunstância do voto majoritário haver entendido que é de decretar-se a dissolução de uma sociedade por quotas de responsabilidade limitada, por tempo indeterminado, integrada por 2 (dois) Sócios, em face do disposto no art. 335, 5º do Código Comercial, embora as cláusulas VI e X do Contrato Social admitirem a retirada do Sócio dissidente, com a percepção do que lhe couber; enquanto o voto vencido aceita a tese de que o afastamento do Sócio não acarreta a dissolução da Sociedade, por ser possível sua transformação em empresa em nome individual. - A matéria tem provocado divergência, tanto na doutrina, quanto na jurisprudência. - Atualmente no que diz respeito à Sociedade de mais de dois sócios, ainda que por prazo indeterminado, tem preponderado a corrente no sentido de que deve ser preservada a empresa, cuja permanência interesse à prosperidade coletiva. O dissidente tem o direito de excluir-se ou de retirar-se da Sociedade, mas não o de dissolvê-la. lembrem-se sobre o assunto os ensinamentos de RUBENS REQUIÃO, que se lêem em seu Curso de Direito Comercial, págs. 372/375, baseando-se em sábias lições de JOSSERAND e BAPTISTA MARTINS. - Mas na hipótese de serem apenas dois os sócios, a matéria continua controvertida. Envolve indagações mas aprofundadas. Sobre a matéria, conhece-se brilhante acórdão da lavra do eminente Des. BASILEU RIBEIRO FILHO, cuja ementa é a seguinte: ''Ocorrente dissolução de sociedade de responsabilidade limitada, constituída de dois sócios, por vontade de um deles e, se o contrato prevê a continuação da Sociedade, a dissolução não acarreta a extinção da empresa, devendo, ser observado o contrato''. - Apelação Cível 1.115 (Embargos de Declaração) - Jurisp Bras., Vol. 39, pág. 203. - Também merece a melhor atenção, brilhante voto do Des. GRACCHO AURÉLIO, ao dissentir de acórdão da maioria da 5ª Câmara, na Apelação Cível nº 6.768, da lavra do ilustre Desembargador BARBOSA MOREIRA, J urisp. Bras. págs. 214 e 216. - Entretanto, entende-se dever subsistir a manifestação, então, majoritária da 5ª Câmara, em fase dos argumentos expedidos pelo ilustre Des. BARBOSA MOREIRA quando, embora reconheço a tendência que se avoluma, em nome da conveniência de preservar-se a empresa e de restringir-se o direito potestativo de cunho individualístico atribuído a cada sócio, sustenta, de acordo com a opinião de RUBENS REQUIÃO, de que o Direito Comercial Brasileiro, não admite no âmbito privado a sociedade de uma só pessoa, ressalvadas hipóteses excepcionais, previstos em termos expressos na legislação sobre Sociedades Anônimas - (Lei 6.404, de 15-12-76, arts. 206, I, ''d'' e 215). - Além disso, é de considerar-se que o Autor pediu originariamente a dissolução da Sociedade, com base nos artigos 344 e segs. do Cód. Com. e 1.218, VII, do C.P.C.: - isto é, nos arts. 655 e 674, do antigo Estatut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335, 5º do Código Comercial. - Quando a empresa constituída sob a forma de sociedade de responsabilidade limitada, por dois sócios, e o contrato admite a retirada de um deles a empresa pode subsistir.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2026-10-26T04:58:57.327Z</dcterms:created>
  <dcterms:modified xsi:type="dcterms:W3CDTF">2026-10-26T04:58:57.327Z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