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SEPARAÇÃO JUDICIAL</w:t>
      </w:r>
    </w:p>
    <w:p>
      <w:r>
        <w:rPr>
          <w:i/>
          <w:iCs/>
          <w:color w:val="666666"/>
        </w:rPr>
        <w:t xml:space="preserve">AVERBAÇÃO NO REGISTRO DE IMÓVEIS</w:t>
      </w:r>
    </w:p>
    <w:p/>
    <w:p>
      <w:r>
        <w:rPr>
          <w:b/>
          <w:bCs/>
        </w:rPr>
        <w:t xml:space="preserve">Recurso: </w:t>
      </w:r>
      <w:r>
        <w:t xml:space="preserve">Apelação Cível 1.115</w:t>
      </w:r>
    </w:p>
    <w:p>
      <w:r>
        <w:rPr>
          <w:b/>
          <w:bCs/>
        </w:rPr>
        <w:t xml:space="preserve">Julgado em: </w:t>
      </w:r>
      <w:r>
        <w:t xml:space="preserve">22/09/1981</w:t>
      </w:r>
    </w:p>
    <w:p/>
    <w:p>
      <w:r>
        <w:t xml:space="preserve">DOIS SÓCIOS — SE É POSSÍVEL PELA VONTADE DE UM DELES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Acolho os embargos, alinhando-me ao voto vencido que filiou-se à corrente dos que entendem ser possível substituir a ''empresa'' como é de interesse da própria ordem econômica e social, embora teoricamente extinta a ''sociedade'', quando o contrato que lhe deu forma expressamente estabeleça que a morte ou retirada de um dos únicos sócios não deve fazer cessar definitivamente a sua atuação. - A cláusula VI do contrato.. dispõe que, pretendendo um dos sócios retirar-se da sociedade, assistir-lhe-á tão somente o direito de se desligar da sociedade, percebendo o que lhe coube. - Igualmente dispõe a cláusula X para a hipótese do falecimento ou interdição de um dos dois únicos sócios. - Como doutrina FERRER CORREIA: ''terá desaparecido (com a subtração de um dos dois únicos sócios) o seu substrato moral (a sociedade propriamente dita) mas terá permanecido o suporte necessário: o patrimônio da empresa, ela própria como organismo econômico vivo e capaz de vida independente''. ''A menos que se demostre o interesse econômico do sócio que se retira, no fato mesmo da extinção da sociedade - o que convenhamos, é hipótese que desafia a própria imaginação - razões mais ponderáveis que a maldade ou o mero capricho do sócio que se escuda em norma que há muito perdeu o sentido absoluto que parecia ter, como e o art. 335, 5º, do Código Comercial; sócio, além do mais que desrespeita a sua própria lei, que é o contrato de que participou''. - Assim entendeu o voto vencido do eminente ENÉAS MARZONO, ao qual me associei, para acolher os embargos. Julgado em 23-09-1981 VOTO VENCIDO DO DESEMBARGADOR JORGE LORETTTI: - A controvérsia está circ unscrita à circunstância do voto majoritário haver entendido que é de decretar-se a dissolução de uma sociedade por quotas de responsabilidade limitada, por tempo indeterminado, integrada por 2 (dois) Sócios, em face do disposto no art. 335, 5º do Código Comercial, embora as cláusulas VI e X do Contrato Social admitirem a retirada do Sócio dissidente, com a percepção do que lhe couber; enquanto o voto vencido aceita a tese de que o afastamento do Sócio não acarreta a dissolução da Sociedade, por ser possível sua transformação em empresa em nome individual. - A matéria tem provocado divergência, tanto na doutrina, quanto na jurisprudência. - Atualmente no que diz respeito à Sociedade de mais de dois sócios, ainda que por prazo indeterminado, tem preponderado a corrente no sentido de que deve ser preservada a empresa, cuja permanência interesse à prosperidade coletiva. O dissidente tem o direito de excluir-se ou de retirar-se da Sociedade, mas não o de dissolvê-la. lembrem-se sobre o assunto os ensinamentos de RUBENS REQUIÃO, que se lêem em seu Curso de Direito Comercial, págs. 372/375, baseando-se em sábias lições de JOSSERAND e BAPTISTA MARTINS. - Mas na hipótese de serem apenas dois os sócios, a matéria continua controvertida. Envolve indagações mas aprofundadas. Sobre a matéria, conhece-se brilhante acórdão da lavra do eminente Des. BASILEU RIBEIRO FILHO, cuja ementa é a seguinte: ''Ocorrente dissolução de sociedade de responsabilidade limitada, constituída de dois sócios, por vontade de um deles e, se o contrato prevê a continuação da Sociedade, a dissolução não acarreta a extinção da empresa, devendo, ser observado o contrato''. - Apelação Cível 1.115 (Embargos de Declaração) - Jurisp Bras., Vol. 39, pág. 203. - Também merece a melhor atenção, brilhante voto do Des. GRACCHO AURÉLIO, ao dissentir de acórdão da maioria da 5ª Câmara, na Apelação Cível nº 6.768, da lavra do ilustre Desembargador BARBOSA MOREIRA, J urisp. Bras. págs. 214 e 216. - Entretanto, entende-se dever subsistir a manifestação, então, majoritária da 5ª Câmara, em fase dos argumentos expedidos pelo ilustre Des. BARBOSA MOREIRA quando, embora reconheço a tendência que se avoluma, em nome da conveniência de preservar-se a empresa e de restringir-se o direito potestativo de cunho individualístico atribuído a cada sócio, sustenta, de acordo com a opinião de RUBENS REQUIÃO, de que o Direito Comercial Brasileiro, não admite no âmbito privado a sociedade de uma só pessoa, ressalvadas hipóteses excepcionais, previstos em termos expressos na legislação sobre Sociedades Anônimas - (Lei 6.404, de 15-12-76, arts. 206, I, ''d'' e 215). - Além disso, é de considerar-se que o Autor pediu originariamente a dissolução da Sociedade, com base nos artigos 344 e segs. do Cód. Com. e 1.218, VII, do C.P.C.: - isto é, nos arts. 655 e 674, do antigo Estatut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335, 5º do Código Comercial. - Quando a empresa constituída sob a forma de sociedade de responsabilidade limitada, por dois sócios, e o contrato admite a retirada de um deles a empresa pode subsistir.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2026-09-10T23:34:32.042Z</dcterms:created>
  <dcterms:modified xsi:type="dcterms:W3CDTF">2026-09-10T23:34:32.042Z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