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/>
    <w:p>
      <w:r>
        <w:t xml:space="preserve">RESTITUIÇÃO DA RECEITA — NORMAS - ESTABELECE - REORGANIZAÇÃO INTERNA DAS REPARTIÇÕES ARRECADADORAS -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4.155, DE 28 DE NOVEMBRO DE 1962 Estabelece normas para a restituição da receita, autoriza a reorganização interna das repartições arrecadadoras e dá outras providências. O PRESIDENTE DA REPÚBLICA, faço saber que o CONGRESSO NACIONAL decreta e eu sanciono a seguinte Lei: Art. 1º - A restituição da receita do Estado, descontada ou recolhida a maior, poderá ser feita "ex-offício" ou a requerimento do credor. § 1º - Em todos os casos a restituição será precedida do despacho expresso da autoridade competente, reconhecendo o direito creditório contra a Fazenda Nacional. § 2º - Reconhecido o direito creditório, será feito o pagamento da restituição, encaminhando-se o processo, para êsse fim, à autoridade que deve ordenar o pagamento. Art. 2º - O pagamento da restituição de receita poderá ser feito pelas Tesourarias ou Pagadorias do Ministério da Fazenda ou de suas Repartições e pelos estabelecimentos bancários autorizados a operar com o Tesouro Nacional. Art. 3º - O pagamento da restituição da receita do exercício ou de exercícios anteriores, será classificado em conta de responsáveis, a débito dos beneficiários. § 1º - Efetuado o pagamento da restituição da receita e escriturado o débito, será o processo encaminhado ao Tribunal de Contas ou às suas Delegações, que julgarão da legalidade da restituição. § 2º - Os processos relativos ao pagamento de restituição de receita julgada pelo Tribunal de Contas serão restituídos à repartição pagadora, para fins de anotações nas folhas de responsáveis, relacionamento e abertura de crédito adicional regularizador da despesa. § 3º - Os processos relativos a restituição da receita cuja legalidade não fôr reconhecida pelo Tribunal de Contas serão restituídos a repartição de origem, para cobrança da receita indevidamente restituída, dando-se baixa, com o recolhimento na fôlha de responsáveis. Art. 4º - Para os fins d e que trata esta Lei e visando à racionalização dos seus serviços, serão as repartições arrecadadoras, reestruturadas pelo Poder Executivo, respeitadas as suas funções específicas, vedadas a criação de cargos, a admissão de pessoal a qualquer título, a atribuição de vantagens fora dos casos previstos na legislação em vigor e, bem assim, as reclassificações de que resulte aumento de despesa. § 1º No exercício da atribuição de que trata êste artigo, contemplará o Poder Executivo: a) as necessidades de planejamento sistemático, de assessoria permanente e de chefia, de aperfeiçoamento do pessoal e da melhoria dos processos mecânicos de arrecadação; b) a conveniência da descentralização dos órgãos arrecadadores ou exatores e da centralização dos órgãos normativos; d) a conveniência de remodelar os Conselhos de Contribuintes e Superior de Tarifas, desmembrando as suas Câmaras, descentralizando-as geogràficamente e aperfeiçoando a sua disposição interna. § 2º Para ocorrer às despesas resultantes da atribuição de que trata êste artigo, fica o Poder Executivo autorizado a abrir o crédito especial de Cr$3.000.000.000,00 (três bilhões de cruzeiros), com vigência em 5 (cinco) exercícios financeiros consecutivos, cuja aplicação será feita nos têrmos de plano organizado pelo Ministro da Fazenda. § 3º O crédito de que trata êste artigo será registrado pelo Tribunal de Contas e automàticamente distribuído ao Tesouro Nacional e será movimentado pelo Ministro da Fazenda ou por autoridades por êle delegadas. Art. 5º Fica revogado o disposto no art. 41, nº 3, § 2º, da Lei nº 2.354, de 24 de novembro de 1954, bem como a legislação contrária às disposições ou atos emanados desta Lei. Art. 6º A cobrança judicial mediante ação executiva, das dívidas fiscais provenientes do não recolhimento de impostos, adicionais, taxas e multas, será feita com o acréscimo ao principal de juros moratórios, à razão de 1% ao mês custas fixadas em lei e outras cominações da sentença. Art. 7º (VETADO). Art. 8º Esta lei entrará em vigor na data de sua publicação, revogadas as disposições em contrário. Brasília, 28 de novembro de 1962; 141º da Independência e 74º da República. JOÃO GOULART Hermes Lima Miguel Calmon VER: LEI - 4.862 - DO 30-11-1965 - PÁG. 01 LEI - 5.421 - DO 26-04-1968 - PÁG. 3.377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2026-06-17T14:07:37.330Z</dcterms:created>
  <dcterms:modified xsi:type="dcterms:W3CDTF">2026-06-17T14:07:37.330Z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