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075. LIVRO III — Do Processo Cautelar
      TÍTULO ÚNICO - Das Medidas Cautelares
      Capítulo I - Das Disposições Gerais</w:t>
      </w:r>
    </w:p>
    <w:p/>
    <w:p>
      <w:pPr>
        <w:pStyle w:val="Heading2"/>
      </w:pPr>
      <w:r>
        <w:rPr>
          <w:b/>
          <w:bCs/>
        </w:rPr>
        <w:t xml:space="preserve">Ementa</w:t>
      </w:r>
    </w:p>
    <w:p>
      <w:r>
        <w:t xml:space="preserve">LIVRO III DO PROCESSO CAUTELAR TÍTULO ÚNICO DAS MEDIDAS CAUTELARES CAPÍTULO I DAS DISPOSIÇÕES GERAIS Art. 796. O procedimento cautelar pode ser instaurado antes ou no curso do processo principal e deste é sempre dependente. Art. 797. Só em casos excepcionais, expressamente autorizados por lei, determinará o juiz medidas cautelares sem a audiência das partes. (v. CPC, art. 804) Art. 798.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(v. CPC, arts. 813 a 889) Art. 799. No caso do artigo anterior, poderá o juiz, para evitar o dano, autorizar ou vedar a prática de determinados atos, ordenar a guarda judicial de pessoas e depósito de bens e impor a prestação de caução. (v. CPC, arts. 826 e 839) Art. 800. As medidas cautelares serão requeridas ao juiz da causa; e, quando preparatórias, ao juiz competente para conhecer da ação principal. Parágrafo único. Interposto o recurso, a medida cautelar será requerida diretamente ao tribunal. (Parágrafo único com redação dada pela Lei nº 8.952/94) Art. 801. O requerente pleiteará a medida cautelar em petição escrita, que indicará: I - a autoridade judiciária, a que for dirigida; II - o nome, o estado civil, a profissão e a residência do requerente e do requerido; III - a lide e seu fundamento; IV - a exposição sumária do direito ameaçado e o receio da lesão; V - as provas que serão produzidas. Parágrafo único. Não se exigirá o requisito do nº III senão quando a medida cautelar for requerida em procedimento preparatório. (v. CPC, arts. 282 e 889) Art. 802. O requerido será citado, qualquer que seja o procedimento cautelar, para, no prazo de 5 (cinco) dias, contestar o pedido, indicando as provas que pretende produzir. Parágrafo único. Conta-se o prazo, da juntada aos autos do mandado: I - de citação devidamente cumprido; II - da execução da medida cautelar, quando concedida liminarmente ou após justificação prévia. (v. CPC, arts. 188, 191, 214, 302, 304 a 314, 874, 880 e 1119) Art. 803. Não sendo contestado o pedido, presumir-se-ão aceitos pelo requerido, como verdadeiros, os fatos alegados pelo requerente (arts. 285 e 319); caso em que o juiz decidirá dentro em 5 (cinco) dias. Parágrafo único. Se o requerido contestar no prazo legal, o juiz designará audiência de instrução e julgamento, havendo prova a ser nela produzida. (Caput e parágrafo com redação dada pela Lei nº 5.925/73) (v. CPC, arts. 331, 444 a 437, 802 e parágrafo) Art. 804.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(Redação dada pela Lei nº 5.925/73) (v. CPC arts. 797, 799, 811, II, 816, II, 826 a 838) Art. 805. A medida cautelar poderá ser substituída, de ofício ou a requerimento de qualquer das partes, pela prestação de caução ou outra garantia menos gravosa para o requerido, sempre que adequada e suficiente para evitar a lesão ou repará-la integralmente. (Redação dada pela Lei nº 8.952/94) (v. CPC arts. 263 e 826 a 838) Art. 806. Cabe à parte propor a ação, no prazo de 30 (trinta) dias, contados da data da efetivação da medida cautelar, quando esta for concedida em procedimento preparatório. (v. CPC, art. 808, I) Art. 807. As medidas cautelares conservam a sua eficácia no prazo do artigo antecedente e na pendência do processo principal; mas podem, a qualquer tempo, ser revogadas ou modifica das. Parágrafo único. Salvo decisão judicial em contrário, a medida cautelar conservará a eficácia durante o período de suspensão do processo. Art. 808. Cessa a eficácia da medida cautelar: I - se a parte não intentar a ação no prazo estabelecido no art. 806; II - se não for executada dentro de 30 (trinta) dias; III - se o juiz declarar extinto o processo principal, com ou sem julgamento do mérito. Parágrafo único. Se por qualquer motivo cessar a medida, é defeso à parte repetir o pedido, salvo por novo fundamento. (v. CPC arts. 267 a 269, 810, 817 e 1039, I) Art. 809. Os autos do procedimento cautelar serão apensados aos do processo principal. Art. 810. O indeferimento da medida não obsta a que a parte intente 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2026-10-26T04:51:00.381Z</dcterms:created>
  <dcterms:modified xsi:type="dcterms:W3CDTF">2026-10-26T04:51:00.381Z</dcterms:modified>
</cp:coreProperties>
</file>

<file path=docProps/custom.xml><?xml version="1.0" encoding="utf-8"?>
<Properties xmlns="http://schemas.openxmlformats.org/officeDocument/2006/custom-properties" xmlns:vt="http://schemas.openxmlformats.org/officeDocument/2006/docPropsVTypes"/>
</file>