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10.115</w:t>
      </w:r>
    </w:p>
    <w:p>
      <w:r>
        <w:rPr>
          <w:b/>
          <w:bCs/>
        </w:rPr>
        <w:t xml:space="preserve">Relator: </w:t>
      </w:r>
      <w:r>
        <w:t xml:space="preserve">OLAVO TOSTES</w:t>
      </w:r>
    </w:p>
    <w:p/>
    <w:p>
      <w:r>
        <w:t xml:space="preserve">11. DIVÓRCIO APLICAÇÃO DO ART. 40 DA LEI Nº 6.515, DE 26.12.1977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11 DIVÓRCIO - APLICAÇÃO DO ART. 40 DA LEI Nº 6.515, DE 26.12.1977. "Divórcio. Art. 40 da Lei 6.515. A separação de fato anterior a 28 de junho de 1977, data da Emenda Constitucional nº 9, pode computar-se para o decreto de divórcio, ainda que o transcurso dos cinco anos se complete em data ulterior." REFERÊNCIA: Uniformização de Jurisprudência nº 15 na Apelação Cível nº 10.115 - Julgamento em 01.09.80. Relator: Des. OLAVO TOSTES. Registro do Acórdão em 19/12/80.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2026-06-17T14:12:32.564Z</dcterms:created>
  <dcterms:modified xsi:type="dcterms:W3CDTF">2026-06-17T14:12:32.564Z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