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13.069</w:t>
      </w:r>
    </w:p>
    <w:p>
      <w:r>
        <w:rPr>
          <w:b/>
          <w:bCs/>
        </w:rPr>
        <w:t xml:space="preserve">Relator: </w:t>
      </w:r>
      <w:r>
        <w:t xml:space="preserve">FONSECA PASSOS</w:t>
      </w:r>
    </w:p>
    <w:p/>
    <w:p>
      <w:r>
        <w:t xml:space="preserve">13. USUFRUTO — EXTINÇÃO POR MORTE DO USUFRUTUÁRIO - DESNECESSIDADE DE PROCEDIMENTO JUDICIAL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13 USUFRUTO - EXTINÇÃO POR MORTE DO USUFRUTUÁRIO - DESNECESSIDADE DE PROCEDIMENTO JUDICIAL. "Extinto pela morte do usufrutuário, o usufruto instituído por ato "intervivos", o cancelamento do gravame, no Registro de Imóveis, independe de prévia decisão judicial." REFERÊNCIA: Uniformização de Jurisprudência nº 19 na Apelação Cível nº 13.069 - Julgamento em 24.05.82. Relator: Des. FONSECA PASSOS. Registro do Acórdão em 03/08/82.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2026-06-17T15:25:02.941Z</dcterms:created>
  <dcterms:modified xsi:type="dcterms:W3CDTF">2026-06-17T15:25:02.941Z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