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36.600</w:t>
      </w:r>
    </w:p>
    <w:p>
      <w:r>
        <w:rPr>
          <w:b/>
          <w:bCs/>
        </w:rPr>
        <w:t xml:space="preserve">Relator: </w:t>
      </w:r>
      <w:r>
        <w:t xml:space="preserve">PECEGUEIRO DO AMARAL</w:t>
      </w:r>
    </w:p>
    <w:p/>
    <w:p>
      <w:r>
        <w:t xml:space="preserve">21. FALÊNCIA — PEDIDO DE RESTITUIÇÃO - CONTRIBUIÇÕES PREVIDENCIÁRIAS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21 FALÊNCIA - PEDIDO DE RESTITUIÇÃO - CONTRIBUIÇÕES PREVIDENCIÁRIAS - UNIFORMIZAÇÃO DA JURISPRUDÊNCIA. "É passível de restituição, na falência, a contribuição previdenciária arrecadada dos empregados, da qual é depositário o falido, não tendo dela disponibilidade." REFERÊNCIA: Uniformização de Jurisprudência nº 03/87 na Apelação Cível nº 36.600 - Julgamento em 28.09.87. Relator: Des. PECEGUEIRO DO AMARAL. Registro do Acórdão em 08/04/88.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2026-06-17T16:54:08.902Z</dcterms:created>
  <dcterms:modified xsi:type="dcterms:W3CDTF">2026-06-17T16:54:08.902Z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