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541/86</w:t>
      </w:r>
    </w:p>
    <w:p/>
    <w:p>
      <w:r>
        <w:t xml:space="preserve">22. CONCURSO PARA PROVIMENTO DE CARGO PÚBLICO — EXAME PSICOTÉCNICO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22 CONCURSO PARA PROVIMENTO DE CARGO PÚBLICO - EXAME PSICOTÉCNICO. "É legítima a exigência do exame psicotécnico em concurso público para ingresso nos cargos da Polícia Civil do Estado do Rio de Janeiro, como previsto do Dec. Lei nº 218/75 e na Lei nº 699/83." REFERÊNCIA: Uniformização de Jurisprudência nº 07/87 na Apelação Cível nº 541/86 - Julgamento em 28.12.87. Relator: Des, ASTROGILDO DE FREITAS. Registro do Acórdão em 21/06/88.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2026-10-26T03:48:18.303Z</dcterms:created>
  <dcterms:modified xsi:type="dcterms:W3CDTF">2026-10-26T03:48:18.303Z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