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718/88</w:t>
      </w:r>
    </w:p>
    <w:p/>
    <w:p>
      <w:r>
        <w:t xml:space="preserve">24. CONCURSO PARA PROVIMENTO DE CARGO PÚBLICO — ALTERAÇÃO DO EDITAL - CONCURSO DE DETETIVE REALIZADO ANTES DO ADVENTO DA EMENDA CONSTITUCIONAL Nº 29/84 - UNIFORMIZAÇÃO DA JURISPRUDÊNCIA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24 CONCURSO PARA PROVIMENTO DE CARGO PÚBLICO - ALTERAÇÃO DO EDITAL - CONCURSO DE DETETIVE REALIZADO ANTES DO ADVENTO DA EMENDA CONSTITUCIONAL Nº 29/84 - UNIFORMIZAÇÃO DA JURISPRUDÊNCIA. "Não é possível alterar a norma do concurso publico, depois de realizadas as provas previstas no respectivo edital, para exigir nova condição." REFERÊNCIA: Uniformização de Jurisprudência nº 02/88 na Apelação Cível nº 718/88 - Julgamento em 07/11/88. Relatora Desª ÁUREA PIMENTEL PEREIRA. Registro do Acórdão em 24/10/89.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2026-06-17T15:53:33.772Z</dcterms:created>
  <dcterms:modified xsi:type="dcterms:W3CDTF">2026-06-17T15:53:33.772Z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