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3.038/90</w:t>
      </w:r>
    </w:p>
    <w:p>
      <w:r>
        <w:rPr>
          <w:b/>
          <w:bCs/>
        </w:rPr>
        <w:t xml:space="preserve">Relator: </w:t>
      </w:r>
      <w:r>
        <w:t xml:space="preserve">PESTANA DE AGUIAR</w:t>
      </w:r>
    </w:p>
    <w:p/>
    <w:p>
      <w:r>
        <w:t xml:space="preserve">30. SERVIDOR PÚBLICO APOSENTADO — INCORPORAÇÃO AOS PROVENTOS DE VALOR DO CARGO EM COMISSÃO - LEI REVOGADA - UNIFORMIZAÇÃO DA JURISPRUDÊNCIA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30 SERVIDOR PÚBLICO APOSENTADO - INCORPORAÇÃO AOS PROVENTOS DE VALOR DO CARGO EM COMISSÃO - LEI REVOGADA - UNIFORMIZAÇÃO DA JURISPRUDÊNCIA. "Direitos consolidados já incorporados ao patrimônio funcional não podem ser inconsiderados no cálculo dos proventos do funcionário que se aposenta, ainda que revogada a lei que os concedera." REFERÊNCIA: Uniformização de Jurisprudência nº 02/93 na Apelação Cível nº 3.038/90 - Julgamento em 24/11/93 - Votação por maioria absoluta - Relator: Des. PESTANA DE AGUIAR - Registro do Acórdão em 15/06/94.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2026-06-17T17:56:13.492Z</dcterms:created>
  <dcterms:modified xsi:type="dcterms:W3CDTF">2026-06-17T17:56:13.492Z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