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FAIXA DE FRONTEIRA</w:t>
      </w:r>
    </w:p>
    <w:p>
      <w:r>
        <w:rPr>
          <w:i/>
          <w:iCs/>
          <w:color w:val="666666"/>
        </w:rPr>
        <w:t xml:space="preserve">AÇÃO POSSESSÓRIA ENTRE PARTICULARES</w:t>
      </w:r>
    </w:p>
    <w:p/>
    <w:p/>
    <w:p>
      <w:r>
        <w:t xml:space="preserve">085. LIVRO IV — Dos Procedimentos Especiais
      TÍTULO I - De Jurisdição Contenciosa
      Capítulo IX - Do Inventário e da Partilha</w:t>
      </w:r>
    </w:p>
    <w:p/>
    <w:p>
      <w:pPr>
        <w:pStyle w:val="Heading2"/>
      </w:pPr>
      <w:r>
        <w:rPr>
          <w:b/>
          <w:bCs/>
        </w:rPr>
        <w:t xml:space="preserve">Ementa</w:t>
      </w:r>
    </w:p>
    <w:p>
      <w:r>
        <w:t xml:space="preserve">CAPÍTULO IX DO INVENTÁRIO E DA PARTILHA SEÇÃO I DAS DISPOSIÇÕES GERAIS Art. 982. Havendo testamento ou interessado incapaz, proceder-se-á ao inventário judicial; se todos forem capazes e concordes, poderá fazer-se o inventário e a partilha por escritura pública, a qual constituirá título hábil para o registro imobiliário. § 1º O tabelião somente lavrará a escritura pública se todas as partes interessadas estiverem assistidas por advogado comum ou advogados de cada uma delas ou por defensor público, cuja qualificação e assinatura constarão do ato notarial. (Redação dada pela Lei 11.965/2009) § 2º A escritura e demais atos notariais serão gratuitos àqueles que se declararem pobres sob as penas da lei. (Redação dada pela Lei 11.965/2009) Art. 983. O processo de inventário e partilha deve ser aberto dentro de 60 (sessenta) dias a contar da abertura da sucessão, ultimando-se nos 12 (doze) meses subseqüentes, podendo o juiz prorrogar tais prazos, de ofício ou a requerimento de parte. (Caput com redação dada pela Lei 11.441/2007) Parágrafo único. (Revogado pela Lei 11.441/2007) Art. 984. O juiz decidirá todas as questões de direito e também as questões de fato, quando este se achar provado por documento, só remetendo para os meios ordinários as que demandarem alta indagação ou dependerem de outras provas. Art. 985. Até que o inventariante preste o compromisso (art. 990, parágrafo único), continuará o espólio na posse do administrador provisório. Art. 986. O administrador provisório representa ativa e passivamente o espólio, é obrigado a trazer ao acervo os frutos que desde a abertura da sucessão percebeu, tem direito ao reembolso das despesas necessárias e úteis que fez e responde pelo dano a que, por dolo ou culpa, der causa. SEÇÃO II DA LEGITIMIDADE PARA REQUERER O INVENTÁRIO Art. 987. A quem estiver na posse e administração do espólio incu mbe, no prazo estabelecido no art. 983, requerer o inventário e a partilha. Parágrafo único. O requerimento será instruído com a certidão de óbito do autor da herança. Art. 988. Tem, contudo, legitimidade concorrente: I - o cônjuge supérstite; II - o herdeiro; III - o legatário; IV - o testamenteiro; V - o cessionário do herdeiro ou do legatário; VI - o credor do herdeiro, do legatário ou do autor da herança; VII - o síndico da falência do herdeiro, do legatário, do autor da herança ou do cônjuge supérstite; VIII - o Ministério Público, havendo herdeiros incapazes; IX - a Fazenda Pública, quando tiver interesse. Art. 989. O juiz determinará, de ofício, que se inicie o inventário, se nenhuma das pessoas mencionadas nos artigos antecedentes o requerer no prazo legal. SEÇÃO III DO INVENTARIANTE E DAS PRIMEIRAS DECLARAÇÕES Art. 990. O juiz nomeará inventariante: I - o cônjuge ou companheiro sobrevivente, desde que estivesse convivendo com o outro ao tempo da morte deste; (Redação dada pela Lei 12.195/2010) II - o herdeiro que se achar na posse e administração do espólio, se não houver cônjuge ou companheiro sobrevivente ou estes não puderem ser nomeados; (Redação dada pela Lei 12.195/2010) III - qualquer herdeiro, nenhum estando na posse a administração do espólio; IV - o testamenteiro, se lhe foi confiada a administração do espólio ou toda a herança estiver distribuída em legados; V - o inventariante judicial, se houver; VI - pessoa estranha idônea, onde não houver inventariante judicial. Parágrafo único. O inventariante, intimado da nomeação, prestará, dentro de 5 (cinco) dias, o compromisso de bem e fielmente desempenhar o cargo. Art. 991. Incumbe ao inventariante: I - representar o espólio ativa e passivamente, em juízo ou fora dele, observando-se, quanto ao dativo, o disposto no art. 12, § 1º; II - administrar o espólio, velando-lhe os bens com a mesma diligência como se seus fossem; III - prestar as primeiras e últimas declarações pessoalmente ou por procurador com poderes especiais; IV - exibir em cartório, a qualquer tempo, para exame das partes, os documentos relativos ao espólio; V - juntar aos autos certidão do testamento, se houver; VI - trazer à colação os bens recebidos pelo herdeiro ausente, renunciante ou excluído; VII - prestar contas de sua gestão ao deixar o cargo ou sempre que o juiz lhe determinar; VIII - requerer a declaração de insolvência (art. 748). Art. 992. Incumbe ainda ao inventariante, ouvidos os interessados e com autorização do juiz: I - alienar bens de qualquer espécie; II - transigir em juízo ou fora dele; III - pagar dívidas do espólio; IV - fazer as desp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2026-09-10T22:44:54.823Z</dcterms:created>
  <dcterms:modified xsi:type="dcterms:W3CDTF">2026-09-10T22:44:54.823Z</dcterms:modified>
</cp:coreProperties>
</file>

<file path=docProps/custom.xml><?xml version="1.0" encoding="utf-8"?>
<Properties xmlns="http://schemas.openxmlformats.org/officeDocument/2006/custom-properties" xmlns:vt="http://schemas.openxmlformats.org/officeDocument/2006/docPropsVTypes"/>
</file>