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VIGILÂNCIA SANITÁRIA</w:t>
      </w:r>
    </w:p>
    <w:p>
      <w:r>
        <w:rPr>
          <w:i/>
          <w:iCs/>
          <w:color w:val="666666"/>
        </w:rPr>
        <w:t xml:space="preserve">DECRETO 4.220 DE 07-05-2002</w:t>
      </w:r>
    </w:p>
    <w:p/>
    <w:p>
      <w:r>
        <w:rPr>
          <w:b/>
          <w:bCs/>
        </w:rPr>
        <w:t xml:space="preserve">Recurso: </w:t>
      </w:r>
      <w:r>
        <w:t xml:space="preserve">RE -</w:t>
      </w:r>
    </w:p>
    <w:p/>
    <w:p>
      <w:r>
        <w:t xml:space="preserve">CONTRIBUIÇÃO PARA O DESENVOLVIMENTO DA INDÚSTRIA CINEMATOGRÁFICA-CONDECINE — REMISSÃO - DISPÕE SOBRE</w:t>
      </w:r>
    </w:p>
    <w:p/>
    <w:p>
      <w:pPr>
        <w:pStyle w:val="Heading2"/>
      </w:pPr>
      <w:r>
        <w:rPr>
          <w:b/>
          <w:bCs/>
        </w:rPr>
        <w:t xml:space="preserve">Ementa</w:t>
      </w:r>
    </w:p>
    <w:p>
      <w:r>
        <w:t xml:space="preserve">LEI Nº 10.454, DE 13 DE MAIO DE 2002 Dispõe sobre remissão da Contribuição para o Desenvolvimento da Indústria Cinematográfica - CONDECINE, de que trata a Medida Provisória nº 2.228-1, de 6 de setembro de 2001, e dá outras providências. O PRESIDENTE DA REPÚBLICA Faço saber que o Congresso Nacional decreta e eu sanciono a seguinte Lei: Art. 1o Fica remida a Contribuição para o Desenvolvimento da Indústria Cinematográfica Nacional - CONDECINE de que trata o art. 32 da Medida Provisória nº 2.228-1, de 6 de setembro de 2001: I - nos meses de janeiro, fevereiro, março, abril e maio de 2002, que tenha como fato gerador a veiculação, a produção, o licenciamento e a distribuição de obras cinematográficas e videofonográficas com fins comerciais, por segmento de mercado a que forem destinadas; e II - nos meses de janeiro e fevereiro de 2002, que incida sobre o pagamento, o crédito, o emprego, a remessa ou a entrega, aos produtores, distribuidores ou intermediários no exterior, de importâncias relativas a rendimento decorrente da exploração de obras cinematográficas e videofonográficas ou por sua aquisição ou importação, a preço fixo. Art. 2o O inciso V do art. 1o da Medida Provisória nº 2.228-1, de 6 de setembro de 2001, passa a vigorar com a seguinte redação: "Art. 1o ..................................................................... .................................................................................... V - obra cinematográfica brasileira ou obra videofonográfica brasileira: aquela que atende a um dos seguintes requisitos: a) ser produzida por empresa produtora brasileira, observado o disposto no § 1o, registrada na ANCINE, ser dirigida por diretor brasileiro ou estrangeiro residente no País há mais de 3 (três) anos, e utilizar para sua produção, no mínimo, 2/3 (dois terços) de artistas e técnicos brasileiros ou residentes no Brasil há mais de 5 (cinco) anos; ...................................................................................... c) ser realizada, em regime de co-produção, por empresa produtora brasileira registrada na ANCINE, em associação com empresas de outros países com os quais o Brasil não mantenha acordo de co-produção, assegurada a titularidade de, no mínimo, 40% (quarenta por cento) dos direitos patrimoniais da obra à empresa produtora brasileira e utilizar para sua produção, no mínimo, 2/3 (dois terços) de artistas e técnicos brasileiros ou residentes no Brasil há mais de 3 (três) anos." (NR) Art. 3o O art. 1o da Medida Provisória nº 2.228-1, de 6 de setembro de 2001, passa a vigorar acrescido dos seguintes incisos XII, XIII, XIV, XV, XVI, XVII, XVIII, XIX, XX e XXI, e dos seguintes §§ 1o, 2o e 3o: "Art. 1o ....................................................................... ..................................................................................... XII - minissérie: obra documental, ficcional ou de animação produzida em película ou matriz de captação digital ou em meio magnético com, no mínimo, 3 (três) e no máximo 26 (vinte e seis) capítulos, com duração máxima de 1.300 (um mil e trezentos) minutos; XIII - programadora: empresa que oferece, desenvolve ou produz conteúdo, na forma de canais ou de programações isoladas, destinado às empresas de serviços de comunicação eletrônica de massa por assinatura ou de quaisquer outros serviços de comunicação, que transmitam sinais eletrônicos de som e imagem que sejam gerados e transmitidos por satélite ou por qualquer outro meio de transmissão ou veiculação; XIV - programação internacional: aquela gerada, disponibilizada e transmitida diretamente do exterior para o Brasil, por satélite ou por qualquer outro meio de transmissão ou veiculação, pelos canais, programadoras ou empresas estrangeiras, destinada às empresas de serviços de comunicação eletrônica de massa por assinatura ou de quaisquer outros serviços de comunicação que transmitam sinais eletrônicos de som e imagem; XV - programação nacional: aquela gerada e disponibilizada, no território brasileiro, pelos canais ou programadoras, incluindo obras audiovisuais brasileiras ou estrangeiras, destinada às empresas de serviços de comunicação eletrônica de massa por assinatura ou de quaisquer outros serviços de comunicação que transmitam sinais eletrônicos de som e imagem, que seja gerada e transmitida diretamente no Brasil por empresas sediadas no Brasil, por satélite ou por qualquer outro meio de transmissão ou veiculação; XVI - obra cinematográfica ou videofonográfica publicitá</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2026-06-17T16:34:01.567Z</dcterms:created>
  <dcterms:modified xsi:type="dcterms:W3CDTF">2026-06-17T16:34:01.567Z</dcterms:modified>
</cp:coreProperties>
</file>

<file path=docProps/custom.xml><?xml version="1.0" encoding="utf-8"?>
<Properties xmlns="http://schemas.openxmlformats.org/officeDocument/2006/custom-properties" xmlns:vt="http://schemas.openxmlformats.org/officeDocument/2006/docPropsVTypes"/>
</file>