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VIGILÂNCIA SANITÁRIA</w:t>
      </w:r>
    </w:p>
    <w:p>
      <w:r>
        <w:rPr>
          <w:i/>
          <w:iCs/>
          <w:color w:val="666666"/>
        </w:rPr>
        <w:t xml:space="preserve">DECRETO 4.220 DE 07-05-2002</w:t>
      </w:r>
    </w:p>
    <w:p/>
    <w:p/>
    <w:p>
      <w:r>
        <w:t xml:space="preserve">PROCERA E PRONAF — REPACTUAÇÃO E ALONGAMENTO DE DÍVIDAS - DISPÕE SOBRE</w:t>
      </w:r>
    </w:p>
    <w:p/>
    <w:p>
      <w:pPr>
        <w:pStyle w:val="Heading2"/>
      </w:pPr>
      <w:r>
        <w:rPr>
          <w:b/>
          <w:bCs/>
        </w:rPr>
        <w:t xml:space="preserve">Ementa</w:t>
      </w:r>
    </w:p>
    <w:p>
      <w:r>
        <w:t xml:space="preserve">LEI Nº 10.464, DE 24 DE MAIO DE 2002 Dispõe sobre a repactuação e o alongamento de dívidas oriundas de operações de crédito rural contratadas, sob a égide do Programa Especial de Crédito para a Reforma Agrária - PROCERA, do Programa Nacional de Fortalecimento da Agricultura Familiar - PRONAF, ou de outras fontes de recursos, por agricultores familiares, mini e pequenos agricultores, suas associações e cooperativas, e dá outras providências. O PRESIDENTE DA REPÚBLICA Faço saber que o Congresso Nacional decreta e eu sanciono a seguinte Lei: Art. 1o Fica autorizada a repactuação e o alongamento de dívidas oriundas de operações de crédito rural contratadas ao abrigo do Programa Especial de Crédito para a Reforma Agrária - PROCERA, cujos mutuários estejam adimplentes com suas obrigações ou as regularizem até 31 de outubro de 2002, observadas as seguintes condições: I - repactuação, pelo prazo de até quinze anos, tomando-se o saldo devedor atualizado pelos encargos pactuados para situação de normalidade até a data da repactuação, incorporando-se os juros de que trata o inciso II, e calculando-se prestações anuais, iguais e sucessivas, vencendo a primeira em 30 de junho de 2003; II - a partir da data da repactuação, as operações ficarão sujeitas à taxa efetiva de juros de um inteiro e quinze centésimos por cento ao ano; III - os mutuários farão jus, nas operações repactuadas, a bônus de adimplência de setenta por cento sobre cada uma das parcelas, desde que o pagamento ocorra até a data aprazada; IV - os agentes financeiros disporão de prazo até 30 de novembro de 2002 para formalização do instrumento da repactuação. Art. 2o Os mutuários adimplentes que não optarem pela repactuação farão jus ao bônus de adimplência de que trata o inciso III do art. 1º, no caso de pagamento total de seus débitos até 31 de outubro de 2002. Art. 3o Os mutuários com prestações vencidas a partir de 2001 poderão ser beneficiários da repactuação nas condições descritas nos incisos do art. 1º. Art. 4o Os mutuários com obrigações vencidas em anos anteriores a 2001 terão duas alternativas para enquadramento nas disposições do art. 1o: I - pagamento de dez por cento, no mínimo, do somatório das prestações integrais vencidas, tomadas sem bônus e sem encargos adicionais de inadimplemento, repactuando-se o restante no saldo devedor; II - pagamento das prestações integrais vencidas, tomadas sem encargos adicionais de inadimplemento e aplicando-se o bônus de que trata o inciso III do art. 1o sobre noventa por cento do montante em atraso. Art. 5o Fica autorizada a individualização das operações coletivas ou grupais ao amparo do PROCERA, inclusive as realizadas por associações e cooperativas, para possibilitar o atendimento a cada mutuário isoladamente. Parágrafo único. Os mutuários integrantes de contratos coletivos ou grupais, quando optarem pela operação individualizada de que trata o caput, poderão valer-se: I - da faculdade prevista no art. 1o, se estiverem adimplentes com suas obrigações vencidas em anos anteriores a 2001; II - de uma das alternativas constantes do art. 4o, se estiverem inadimplentes com suas obrigações vencidas em anos anteriores a 2001. Art. 6o Os agentes financeiros darão início às providências relativas ao encaminhamento dos contratos para cobrança de créditos e sua inscrição em Dívida Ativa da União, observada a legislação em vigor: I - em 1o de novembro de 2002, no caso dos mutuários com obrigações vencidas em anos anteriores a 2001 que não se valerem de uma das alternativas previstas no art. 4o; II - após cento e oitenta dias do vencimento de prestação não paga. Art. 7o Os agentes financeiros informarão, até 30 de dezembro de 2002, à Secretaria de Agricultura Familiar do Ministério do Desenvolvimento Agrário e à Secretaria do Tesouro Nacional do Ministério da Fazenda, os montantes envolvidos nas repactuações e nas liquidações de obrigações. Art. 8o Fica autorizada a renegociação de dívidas oriundas de operações de crédito rural de investimento contratadas por agricultores familiares, mini e pequenos produtores e de suas cooperativas e associações, com recursos dos Fundos Constitucionais de Financiamento do Norte, Nordeste e Centro-Oeste ou equalizados pelo Tesouro Nacional, no valor originalmente financiado de até R$ 15.000,00 (quinze mil reais), cujos mutuários estejam adimplentes com suas obrigações ou as regularizem segundo as regras contratuais até 31 de outubro de 2002, observadas as seguintes condições: I - financiamentos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2026-06-17T14:12:43.504Z</dcterms:created>
  <dcterms:modified xsi:type="dcterms:W3CDTF">2026-06-17T14:12:43.504Z</dcterms:modified>
</cp:coreProperties>
</file>

<file path=docProps/custom.xml><?xml version="1.0" encoding="utf-8"?>
<Properties xmlns="http://schemas.openxmlformats.org/officeDocument/2006/custom-properties" xmlns:vt="http://schemas.openxmlformats.org/officeDocument/2006/docPropsVTypes"/>
</file>