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SOCIEDADE</w:t>
      </w:r>
    </w:p>
    <w:p/>
    <w:p>
      <w:r>
        <w:rPr>
          <w:b/>
          <w:bCs/>
        </w:rPr>
        <w:t xml:space="preserve">Recurso: </w:t>
      </w:r>
      <w:r>
        <w:t xml:space="preserve">RE 86.179</w:t>
      </w:r>
    </w:p>
    <w:p>
      <w:r>
        <w:rPr>
          <w:b/>
          <w:bCs/>
        </w:rPr>
        <w:t xml:space="preserve">Julgado em: </w:t>
      </w:r>
      <w:r>
        <w:t xml:space="preserve">18/06/1979</w:t>
      </w:r>
    </w:p>
    <w:p/>
    <w:p>
      <w:r>
        <w:t xml:space="preserve">CONVERSIBILIDADE — PRINCÍPIO DA FUNGIBILIDADE - SE FOI ABOLIDO PELO NOVO CÓDIGO DE PROCESSO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irrelevante, para mim, que o vigente Código de Processo Civil não haja reproduzido norma semelhante à do art. 810 do estatuto anterior, pois a fungibilidade dos recursos constitui desdobramento de princípio científico superior, que é o da conversão dos atos processuais. Nada obsta, portanto, a que, não havendo má fé nem erro grosseiro, e estando satisfeitos os demais requisitos formais, inclusive o relativo ao prazo, seja conhecido como sendo o adequado, o recurso inadequado porventura interposto pela parte. - Assim também decidiu a 2ª Turma, embora tal entendimento não pudesse ser aproveitado para a conclusão do julgado, no RE 86.179, apontado como dissidente. No mesmo sentido também se manifestou, em acórdão igualmente indicado na petição de recurso o Tribunal de Justiça do Rio Grande do Sul. - Isso me basta, para, conhecendo do recurso e dando-lhe provimento, determinar que o Tribunal "a quo", se persistir no entendimento de ser cabível apelação, e não agravo, deste conheça, como se fosse aquela, e lhe dê a solução que entender de direito. Julgado em 19-06-1979 VOTO VENCIDO DO MINISTRO CUNHA PEIXOTO: - ... já me manifestei, anteriormente, no sentido de que a omissão do Código de Processo Civil foi propositada e, daí, predominar, hoje, o princípio da infungibilidade do recurso. Não conheço do recurso, "data venia" dos votos em contrário. Revista Trimestral de Jurisprudência. Dezembro, 1981 - Vol. 90 - Pág. 1106 EMFOR 388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princípio da fungibilidade dos recursos subsiste no sistema do Código de Processo Civil de 1973, a despeito de não haver este reproduzido norma semelhante à do art. 810 do Estatuto processual de 1939.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2026-07-28T02:40:15.590Z</dcterms:created>
  <dcterms:modified xsi:type="dcterms:W3CDTF">2026-07-28T02:40:15.590Z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