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Relator: </w:t>
      </w:r>
      <w:r>
        <w:t xml:space="preserve">Voto A</w:t>
      </w:r>
    </w:p>
    <w:p/>
    <w:p>
      <w:r>
        <w:t xml:space="preserve">RECURSO HIERÁRQUICO — TÉCNICO JUDICIÁRIO JURAMENTADO - ELIMINAÇÃO EM ESTÁGIO - APROVEITAMENTO EM OUTRO ÓRGÃO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Eliminação em estágio - Excelente aproveitamento em outro órgão - Se o candidato vem sendo bem aproveitado em outro órgão, não há porque exonerá-lo. Recurso provido para considerar apta a nomeação. Vistos, relatados e discutidos os autos do recurso hierárquico, processo nº 03/00, em que figura como Recorrente S.P.M. Acordam, por unanimidade de votos, os Desembargadores que compõem o Conselho da Magistratura do Tribunal de Justiça do Estado do Rio de Janeiro, em dar provimento ao recurso, anulando-se a eliminação nos termos do voto do Relator. Voto A decisão que eliminou a estagiária fundou-se em informações prestadas pela M.M. Juíza da Vara da Infância e Juventude da Comarca de Belford Roxo, que a colocou a disposição do 4 NURC (f. 07/10). Irresignada, ofereceu Recuso Hierárquico, pleiteando, recebimento no duplo efeito, e, conseqüentemente, novo período de estágio, julgando-se ao final, procedente o pedido, confirmando a nomeação no cargo de Técnico Judiciário Juramentada. Durante o período de processamento do recurso, por força do efeito suspensivo (f. 28), a estagiária prosseguiu exercendo suas atividades, servindo a Vara da Infância e Juventude da Comarca de Nova Iguaçu. Segundo informa o ofício de f. 45, cumpriu à época com todos os seus deveres funcionais. Vale lembrar que a decisão do eminente Corregedor Geral de Justiça se deu em função das informações prestadas em ofício pela MM. Juíza da Vara da Infância e Juventude de Belford Roxo, não sendo trazido aos autos qualquer prova. Ora, se a eliminação se deu em função das informações, a elas ficaram vinculadas, não se concebendo a dispensa da estagiária sem provas dos fatos ali alegados. Consta ainda nos autos, ofício expedido pelo mesmo Juízo, solicitando fazer constar elogio nos assentamentos da recorrente. Se a recorrente vem desempenhando suas funções com zelo, tendo conduta compatível com a função pública, direciono meu voto pela manutenção dela no cargo em questão. Assim, julgo procedente o recurso para se considerar a candidata apta à nomeação. Rio de Janeiro, 12 de setembro de 2000. Des. Humberto Mendonça Manes - Presidente Des. Wilson Santiago M. de Mello - Relator Arquivo do EMFOR, TJRJ/RD51.195 EMENTÁRIO FORENSE. Agosto, 2002. Ano LIV. Nº 645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2026-06-17T16:50:46.622Z</dcterms:created>
  <dcterms:modified xsi:type="dcterms:W3CDTF">2026-06-17T16:50:46.622Z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