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Relator: </w:t>
      </w:r>
      <w:r>
        <w:t xml:space="preserve">VICENTE SABINO JR</w:t>
      </w:r>
    </w:p>
    <w:p>
      <w:r>
        <w:rPr>
          <w:b/>
          <w:bCs/>
        </w:rPr>
        <w:t xml:space="preserve">Julgado em: </w:t>
      </w:r>
      <w:r>
        <w:t xml:space="preserve">12/03/1979</w:t>
      </w:r>
    </w:p>
    <w:p/>
    <w:p>
      <w:r>
        <w:t xml:space="preserve">MEIO IDÔNEO — ACÓRDÃO QUE ISTO NÃO ADMITE - NULIDADE DE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lhe dou provimento para anular o julgamento, a fim de que outro se proceda, atendidas as legais exigências. - Conquanto se trate de dissídio compreendido pelo art. 110 da Constituição e date o acórdão de 25-11-74, f. 311, não ocorre o óbice de conhecimento a que se refere o art. 308, II, b. do R.I. na redação originária, eis que se sustenta que o veredito impugnado está em manifesta discrepância com a jurisprudência do Supremo Tribunal Federal, ressalvada no "caput" daquele preceito. - E assim o é, em verdade. - Posto que reconhecendo que o Ministro OTO ROCHA estava impedido de participar do julgamento, pois que nos próprios autos declarou impedimento,..., o que importaria na invalidade do decisório, lavrado por três juizes apenas, o acórdão recorrido se negou a declaração, por maioria de votos, porque admitiu a impossibilidade de faze-lo na via dos embargos declaratórios. - Assim procedendo dissentiu da jurisprudência reiterada e pacífica desta Corte, segundo os paradigmas indicados na petição recursal, fls. 315/18, ou seja, RE ns. 75.142, 67.486, 67.593, 75.170 e 73.714, publicados na R.T.J. 64/836; 63/91; 53/324; 67/533; e 61/869, respectivamente. - Em todos eles admitiu o Supremo Tribunal Federal a amplitude dos embargos ou sua invalidade por vício que a tanto o levara. - Procedendo como procedeu o decisório recorrido, não só negou vigência do art. 535, II, do código de Processo Civil, mas discrepou da jurisprudência pacífica do Supremo Tribunal Federal, o que justifica o conhecimento e provimento do recurso. Julgado em 13-03-1979 Revista Trimestral de Juris prudência. Agosto, 1979 - Vol. 89 - Pág. 548 NO MESMO SENTIDO: Bem. Decl. Nº 46.177, Tr. Just. S. Paulo-6ª C., Relator: E. CUSTÓDIO DA SILVEIRA, ac. de 02-06-1950; Bem. Decl. nº 51.635, Tr. Just. S, Paulo-2ª G.C., Relator: VICENTE SABINO JR., ac. de 12-02-1953; Rec. Extr. nº 55-940-S.P., S.T.F.. 2ª T., Relator: Ministro VICTOR NUNES LEAL, ac. de 05-05-1964, e Rec. Extr. nº 59.040, Ba., S.T.F., 1ª T., Relator: Ministro EVANDRO LINS E SILVA, ac. de 17-10-1966, respectivamente in "EMENTÁRIO FORENSE", Ns, 48, 27, 60, 190 e 224. EMENTÁRIO FORENSE. Julho, 1980.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jurisprudência pacífica do S.T.F. que interpreta os embargos de declaração ampliativamente, autorizam a imprópria invalidade do julgamento, quando o vício que o inquina não foi considerado pelo arresto embargado, posto que admitido como capaz de assim acoimá-lo.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2026-07-28T01:47:08.189Z</dcterms:created>
  <dcterms:modified xsi:type="dcterms:W3CDTF">2026-07-28T01:47:08.189Z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