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30/10/1978</w:t>
      </w:r>
    </w:p>
    <w:p/>
    <w:p>
      <w:r>
        <w:t xml:space="preserve">PREPOSTO DE EMPRESA DE TRANSPORTE — SE EXCLUI A AÇÃO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criminal absolveu o preposto da 1ª Recorrente, nos termos do art. 386, IV do Código de Processo Penal (não existir prova de ter o réu concorrido para a infração penal), com a seguinte fundamentação: "Conforme acentuou o ilustrado Representante do Ministério Público o elemento subjetivo do tipo não resultou provado, a prova oral conforme se verifica, não encontra guarida na prova técnica. A pseudo vítima nem sequer foi ouvida. A vítima quando inquirida pela autoridade policial não esclarece sobre a responsabilidade penal dos acusados, ou melhor, não afirma, em seu depoimento, qual dos acusados fora o culpado pelo fato que deu origem ao presente processo. Dúvida existe acerca da responsabilidade penal dos acusados; por estes motivos, julgo improcedente a presente ação penal, de acordo com o art. 386 nº IV do Código de Processo Penal, absolvo (...), da imputação que lhes foi feita." - Essa decisão não fez coisa julgada no que concerne a responsabilidade civil. A absolvição criminal, por falta de provas, não se enquadra nas ressalvas estabelecidas no art. 1.525 do Código Civil. - Assim decidindo, o acórdão recorrido não negou vigência aos dispositivos legais indicados pela recorrente,(...). - ............................... - Ante o exposto, não conheço do recurso extraordinário. Julgado em 31-10-1978 Revista Trimestral de Jurisprudência. Dezembro, 1980 - Vol. 90 - Pág. 899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1.525 do Código Civil. - Não faz coisa julgada no que concerne à responsabilidade civil da empresa proprietária de veículo envolvido em acidente de trânsito, a sentença criminal que absolveu seu preposto, por falta de provas.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2026-10-26T02:15:25.438Z</dcterms:created>
  <dcterms:modified xsi:type="dcterms:W3CDTF">2026-10-26T02:15:25.438Z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