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</w:t>
      </w:r>
    </w:p>
    <w:p>
      <w:r>
        <w:rPr>
          <w:i/>
          <w:iCs/>
          <w:color w:val="666666"/>
        </w:rPr>
        <w:t xml:space="preserve">CONTRIBUINTE QUE SE DECLARA DEVEDOR</w:t>
      </w:r>
    </w:p>
    <w:p/>
    <w:p>
      <w:r>
        <w:rPr>
          <w:b/>
          <w:bCs/>
        </w:rPr>
        <w:t xml:space="preserve">Tribunal: </w:t>
      </w:r>
      <w:r>
        <w:t xml:space="preserve">TJ-RJ</w:t>
      </w:r>
    </w:p>
    <w:p>
      <w:r>
        <w:rPr>
          <w:b/>
          <w:bCs/>
        </w:rPr>
        <w:t xml:space="preserve">Julgado em: </w:t>
      </w:r>
      <w:r>
        <w:t xml:space="preserve">20/03/1978</w:t>
      </w:r>
    </w:p>
    <w:p/>
    <w:p>
      <w:r>
        <w:t xml:space="preserve">LEVANTAMENTO — OUTORGA DE ALVARÁ - QUANDO É PREVISTA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De fato, como ponderou o douto parecerista, a lei nº 5.107, de 13-09-65 dá destino específico ao valor da conta do "de cujus" que recebeu os depósitos de garantia por tempo de serviço, determinando, em seu art. 9º parágrafo único, a reversão do "quantum" em favor do aludido Fundo de Garantia, desde que, decorridos dois anos, a contar do óbito, não se apresentem dependentes devidamente habilitados perante a Previdência Social. - De ponderar, ainda, que consoante se infere do art. 29, § 1º, do Decreto nº 59.820, de 20-12-66 (regulamentador do FGTS) a interveniência da justiça para outorga de alvará só é prevista quando transferido a dependentes menores, que não é o caso dos autos. - Dessa maneira, embora seja verdadeiro que "ocorrido o falecimento, opera-se a sucessão, e os sucessores sejam os que estão previstos na lei comum, sejam os que estão arrolados na lei especial, deverão ser chamados a suceder o "de cujus" em todos os direitos que tinha este em vida", menos verdadeiro não é que em se tratando de Fundo de Garantia, "o benefício é de ser pago, não aos sucessores por direito hereditário, mas aos dependentes do falecido, devidamente habilitados perante a Previdência Social". (TJ-RJ - Ac. Unân. da 6ª Câmara Cível, de 10-06-75, in "Adcoas", verbete 38.516) - Assim sendo, nada há que modificar no despacho agravado. Julgado em 21-03-1978 Jurisprudência Catarinense. 3º Trimestre de 1978 - Nº XXI - Pág. 331 EMENTÁRIO FORENSE. Março, 1980. Ano XXXII. Nº 376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intervenção da justiça para outorga de alvará de levantamento do Fundo de Garantia por Tempo de Serviço, só é prevista quanto transferido a dependentes menores previamente habilitados perante a Previdência Social.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2026-07-28T00:33:51.257Z</dcterms:created>
  <dcterms:modified xsi:type="dcterms:W3CDTF">2026-07-28T00:33:51.257Z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