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Mandado de Segurança 77.387</w:t>
      </w:r>
    </w:p>
    <w:p>
      <w:r>
        <w:rPr>
          <w:b/>
          <w:bCs/>
        </w:rPr>
        <w:t xml:space="preserve">Julgado em: </w:t>
      </w:r>
      <w:r>
        <w:t xml:space="preserve">04/03/1976</w:t>
      </w:r>
    </w:p>
    <w:p/>
    <w:p>
      <w:r>
        <w:t xml:space="preserve">SERVIDOR EM DISPONIBILIDADE — SE PODE SER NELE INCLUÍDO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Era o requerente Exator Federal, nível 16-B: foi posto em disponibilidade pela portaria que cita, "por desnecessidade do cargo que ocupa", e não ter seu nome incluído no Decreto nº 76.346/75, o qual dispôs sobre a transposição e transformação de cargos, inclusive daquele que ocupava ao tempo de sua disponibilidade. - Tudo está em apurar se tinha ele direito líquido e certo à inclusão no plano em questão. - Pelo exame da legislação pertinente, minha resposta é negativa. - Com efeito. - Não indicou o requerente nenhum preceito legal que assegurasse ao servidor em disponibilidade o direito de sua inclusão no Plano de Classificação dos Cargos. E não o fez porque ele inexiste. - Impende, pois, perquirir se esta omissão seria dispensável, eis que a situação do disponível não se equipara à do aposentado, e deste tratou a lei (Decreto-lei nº 1.325/74, art. 1º §§ 3º, 4º e 5º). - Considero que não, face ao sistema adotado pela Lei nº 5.645/70. - ..................................................... - Igualmente o Decreto nº 73.988/74, art. 1º §§ 2º e 4º (...). - Contemplou, pois, a legislação em comentário, apenas os servidores no exercício de seus cargos. - Àqueles que se encontravam fora dos cargos e pelas razões que menciona o art. 8º cio Decreto-lei nº 1.341/74, sujeitou seu retorno à repartição de origem antes da implantação. - Mais, obstou fossem classificados os que estivessem com o vínculo funcional suspenso. - Dessarte a meu ver, não compreendeu os que se achassem em disponibilidade e pelo fato da desnecessidade de seus cargos. - É que a disponibilidade, nos termos da Constituição, art. 100, parágrafo único, pressupõe a extinção do cargo, ou sua desnecessidade, como aqui sucedeu. - As duas situações se equiparam porque, em ambas, o servidor perdeu o exercício do cargo. - Seu aproveitamento fica a critério da Administração, eis que, nem mesmo quando em vigor a Constituição de l946, que dispunha sobre sua obrigatoriedade, art. 189, parágrafo único, assim já se firmara a jurisprudência do Supremo Tribunal Federal (Súmula nº 39 (*). - Agora, saem esta obrigatoriedade está assegurada pela Lei Maior. - Em tais condições, assentando a legislação de que o Plano para reclassificação diz respeito ao cargo no qual se encontra em exercício o funcionário, sem que excepcionasse o disponível, certo não há direito a nele ser incluído. - Por via de fundamentação coincidente, houve por bem o Eg. Tribunal Federal de Recursos reformar a sentença invocada pelo requerente, provendo o recurso do Ministério Público (Apelação em Mandado de Segurança nº 77.387, julgado em 05-03-76). - ...................................................... - É o meu voto. Julgado em 13-04-1977 VOTO VENCIDO DO MINISTRO CUNHA PEIXOTO - ... Inexiste dispositivo na Lei nº 5.645/70 que exclua da classificação os funcionários em disponibilidade, de sorte que, para o perfeito desate da questão, é indispensável se ter essa vista as regras de direito administrativo em que se insere o princípio do direito à disponibilidade. - A situação da disponibilidade é de caráter eminentemente transitório. O funcionário fica afastado do serviço público, mas conserva o vínculo com a administração, e, mais, fica à sua disposição, pois pode ser chamado a qualquer tempo para exercer o cargo ou outro equivalente e se, dent ro do prazo legal não atender à convocação, é exonerado (§ único, do art. 212 do Estatuto dos Funcionários Públicos da União). - Escreve A. A. CONTREIRAS DE CARVALHO: "A disponibilidade é, como se vê, o afastamento provisório do funcionário em virtude da extinção do cargo que ocupava, sem quebra, porém, do vínculo que o liga ao Estado, porque continua a perceber e vencimento ou a remuneração como se em exercício estivesse. É uma decorrência da estabilidade assegurada pela Constituição. A disponibilidade é um ato compulsório do Estado, como o é o aproveitamento, que consiste, como o define o artigo "no reingresso no serviço público" do funcionário por essa forma afastado" (Estatuto dos Funcionários Públicos, vol. I, pág. 190). - ....................................................... - As Constituições de 1946 e 1967 acrescentavam aos princípios enumerados o do obrigatório aproveitamento em cargo equivalente. - A Emenda Constitucional nº 1/69 não traz essa última norma, mas isto não significa sua omissão atualmente, no direito brasileiro. Com efeito, se a Constituição não tornou obrigatório o aproveitamento do funcionário em disponibilidade, também não o proibiu, de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arts. 100 e seu parágrafo único, da Constituição; e 8º, II, da Lei nº 5.645/70, 8º e 9º, III, do D.L. 1.341/74 e 1º, §§ 2º e 4º do Decreto 73.988/74. - Aos servidores postos em disponibilidade não se referiu a respectiva lei, diversamente do que sucedeu aos inativos; e, como seus cargos resultaram extintos, inviável se tornou sua classificação cujo plano assenta na existência dos cargos.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2026-06-17T14:12:23.983Z</dcterms:created>
  <dcterms:modified xsi:type="dcterms:W3CDTF">2026-06-17T14:12:23.983Z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