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Mandado de Segurança 77.387</w:t>
      </w:r>
    </w:p>
    <w:p>
      <w:r>
        <w:rPr>
          <w:b/>
          <w:bCs/>
        </w:rPr>
        <w:t xml:space="preserve">Julgado em: </w:t>
      </w:r>
      <w:r>
        <w:t xml:space="preserve">04/03/1976</w:t>
      </w:r>
    </w:p>
    <w:p/>
    <w:p>
      <w:r>
        <w:t xml:space="preserve">SERVIDOR EM DISPONIBILIDADE — SE PODE SER NELE INCLUÍDO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Era o requerente Exator Federal, nível 16-B: foi posto em disponibilidade pela portaria que cita, "por desnecessidade do cargo que ocupa", e não ter seu nome incluído no Decreto nº 76.346/75, o qual dispôs sobre a transposição e transformação de cargos, inclusive daquele que ocupava ao tempo de sua disponibilidade. - Tudo está em apurar se tinha ele direito líquido e certo à inclusão no plano em questão. - Pelo exame da legislação pertinente, minha resposta é negativa. - Com efeito. - Não indicou o requerente nenhum preceito legal que assegurasse ao servidor em disponibilidade o direito de sua inclusão no Plano de Classificação dos Cargos. E não o fez porque ele inexiste. - Impende, pois, perquirir se esta omissão seria dispensável, eis que a situação do disponível não se equipara à do aposentado, e deste tratou a lei (Decreto-lei nº 1.325/74, art. 1º §§ 3º, 4º e 5º). - Considero que não, face ao sistema adotado pela Lei nº 5.645/70. - ..................................................... - Igualmente o Decreto nº 73.988/74, art. 1º §§ 2º e 4º (...). - Contemplou, pois, a legislação em comentário, apenas os servidores no exercício de seus cargos. - Àqueles que se encontravam fora dos cargos e pelas razões que menciona o art. 8º cio Decreto-lei nº 1.341/74, sujeitou seu retorno à repartição de origem antes da implantação. - Mais, obstou fossem classificados os que estivessem com o vínculo funcional suspenso. - Dessarte a meu ver, não compreendeu os que se achassem em disponibilidade e pelo fato da desnecessidade de seus cargos. - É que a disponibilidade, nos termos da Constituição, art. 100, parágrafo único, pressupõe a extinção do cargo, ou sua desnecessidade, como aqui sucedeu. - As duas situações se equiparam porque, em ambas, o servidor perdeu o exercício do cargo. - Seu aproveitamento fica a critério da Administração, eis que, nem mesmo quando em vigor a Constituição de l946, que dispunha sobre sua obrigatoriedade, art. 189, parágrafo único, assim já se firmara a jurisprudência do Supremo Tribunal Federal (Súmula nº 39 (*). - Agora, saem esta obrigatoriedade está assegurada pela Lei Maior. - Em tais condições, assentando a legislação de que o Plano para reclassificação diz respeito ao cargo no qual se encontra em exercício o funcionário, sem que excepcionasse o disponível, certo não há direito a nele ser incluído. - Por via de fundamentação coincidente, houve por bem o Eg. Tribunal Federal de Recursos reformar a sentença invocada pelo requerente, provendo o recurso do Ministério Público (Apelação em Mandado de Segurança nº 77.387, julgado em 05-03-76). - ...................................................... - É o meu voto. Julgado em 13-04-1977 VOTO VENCIDO DO MINISTRO CUNHA PEIXOTO - ... Inexiste dispositivo na Lei nº 5.645/70 que exclua da classificação os funcionários em disponibilidade, de sorte que, para o perfeito desate da questão, é indispensável se ter essa vista as regras de direito administrativo em que se insere o princípio do direito à disponibilidade. - A situação da disponibilidade é de caráter eminentemente transitório. O funcionário fica afastado do serviço público, mas conserva o vínculo com a administração, e, mais, fica à sua disposição, pois pode ser chamado a qualquer tempo para exercer o cargo ou outro equivalente e se, dent ro do prazo legal não atender à convocação, é exonerado (§ único, do art. 212 do Estatuto dos Funcionários Públicos da União). - Escreve A. A. CONTREIRAS DE CARVALHO: "A disponibilidade é, como se vê, o afastamento provisório do funcionário em virtude da extinção do cargo que ocupava, sem quebra, porém, do vínculo que o liga ao Estado, porque continua a perceber e vencimento ou a remuneração como se em exercício estivesse. É uma decorrência da estabilidade assegurada pela Constituição. A disponibilidade é um ato compulsório do Estado, como o é o aproveitamento, que consiste, como o define o artigo "no reingresso no serviço público" do funcionário por essa forma afastado" (Estatuto dos Funcionários Públicos, vol. I, pág. 190). - ....................................................... - As Constituições de 1946 e 1967 acrescentavam aos princípios enumerados o do obrigatório aproveitamento em cargo equivalente. - A Emenda Constitucional nº 1/69 não traz essa última norma, mas isto não significa sua omissão atualmente, no direito brasileiro. Com efeito, se a Constituição não tornou obrigatório o aproveitamento do funcionário em disponibilidade, também não o proibiu, de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100 e seu parágrafo único, da Constituição; e 8º, II, da Lei nº 5.645/70, 8º e 9º, III, do D.L. 1.341/74 e 1º, §§ 2º e 4º do Decreto 73.988/74. - Aos servidores postos em disponibilidade não se referiu a respectiva lei, diversamente do que sucedeu aos inativos; e, como seus cargos resultaram extintos, inviável se tornou sua classificação cujo plano assenta na existência dos cargos.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2026-10-26T02:21:47.078Z</dcterms:created>
  <dcterms:modified xsi:type="dcterms:W3CDTF">2026-10-26T02:21:47.078Z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