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VENCIMENTOS E VANTAGENS FINANCEIRAS</w:t>
      </w:r>
    </w:p>
    <w:p/>
    <w:p/>
    <w:p>
      <w:r>
        <w:t xml:space="preserve">EMPRESAS AÉREAS BRASILEIRAS — ATENTADOS TERRORISTAS - RESPONSABILIDADE CIVIL PERANTE TERCEIROS PELA UNIÃO - ASSUNÇÃO - DISPÕE SOBRE</w:t>
      </w:r>
    </w:p>
    <w:p/>
    <w:p>
      <w:pPr>
        <w:pStyle w:val="Heading2"/>
      </w:pPr>
      <w:r>
        <w:rPr>
          <w:b/>
          <w:bCs/>
        </w:rPr>
        <w:t xml:space="preserve">Ementa</w:t>
      </w:r>
    </w:p>
    <w:p>
      <w:r>
        <w:t xml:space="preserve">MEDIDA PROVISÓRIA Nº 61, DE 16 DE AGOSTO 2002 Dispõe sobre a assunção, pela União, de responsabilidades civis perante terceiros no caso de atentados terroristas ou atos de guerra contra aeronaves de empresas aéreas brasileiras. O PRESIDENTE DA REPÚBLICA, no uso da atribuição que lhe confere o art. 62 da Constituição, adota a seguinte Medida Provisória, com força de lei: Art. 1o Fica a União autorizada a assumir despesas de responsabilidades civis perante terceiros na hipótese da ocorrência de danos a bens e pessoas no solo, provocados por atentados terroristas ou atos de guerra contra aeronaves de empresas aéreas brasileiras no Brasil ou no exterior. Parágrafo único. O montante global das despesas de responsabilidades civis referidas no caput fica limitado ao equivalente em reais a US$ 1,000,000,000.00 (um bilhão de dólares dos Estados Unidos da América) para o total dos eventos. Art. 2o O art. 2o da Lei nº 9.825, de 23 de agosto de 1999, passa a ter a seguinte redação: "Art. 2o A receita a que se refere o art. 1o desta Lei destinar-se-á à amortização da dívida pública mobiliária federal. Parágrafo único. A receita a que se refere o caput deste artigo poderá ser destinada para atender eventuais despesas de responsabilidades civis perante terceiros na hipótese da ocorrência de danos a bens e pessoas no solo, provocados por atentados terroristas ou atos de guerra contra aeronaves de empresas aéreas brasileiras no Brasil ou no exterior." (NR) Art. 3o O Ministério da Fazenda definirá as normas para a operacionalização da assunção de que trata esta Lei, segundo disposições estabelecidas pelo Poder Executivo. Art. 4o Caberá ao Ministro de Estado da Defesa, ouvidos os órgãos competentes, atestar que a despesa a que se refere o art. 1o desta Medida Provisória ocorreu em virtude de atentados terroristas ou atos de guerra contra aeronaves de empresas aéreas brasileiras no Brasil ou no exterior. Art. 5o Fica a União autorizada a emitir títulos de responsabilidade do Tesouro Nacional para atender eventuais despesas de responsabilidades civis perante terceiros na hipótese da ocorrência de danos a bens e pessoas no solo, provocados por atentados terroristas ou atos de guerra contra aeronaves de empresas aéreas brasileiras no Brasil ou no exterior, cujas características serão definidas pelo Ministro de Estado da Fazenda. Art. 6o Esta Medida Provisória entra em vigor na data de sua publicação. Brasília, 16 de agosto de 2002; 181º da Independência e 114º da República. FERNANDO HENRIQUE CARDOSO Sérgio Gitirana Florêncio Chagasteles Pedro Malan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2026-07-28T00:30:11.847Z</dcterms:created>
  <dcterms:modified xsi:type="dcterms:W3CDTF">2026-07-28T00:30:11.847Z</dcterms:modified>
</cp:coreProperties>
</file>

<file path=docProps/custom.xml><?xml version="1.0" encoding="utf-8"?>
<Properties xmlns="http://schemas.openxmlformats.org/officeDocument/2006/custom-properties" xmlns:vt="http://schemas.openxmlformats.org/officeDocument/2006/docPropsVTypes"/>
</file>