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26/04/1978</w:t>
      </w:r>
    </w:p>
    <w:p/>
    <w:p>
      <w:r>
        <w:t xml:space="preserve">EXECUÇÃO POR CARTA — PROCESSO E JULGAMENTO - JUIZ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art. 747, do Código de Processo Civil, "na execução por carta, os embargos do devedor serão oferecidos, impugnados e decididos no juízo requerido". - Conforme judiciosamente observa THEOTÔNIO NEGRÃO, "a expressão" juízo requerido se refere ao "juízo deprecante", arrolando, em abono desse entendimento, os acórdãos in RT 469/142, 476/163 e 193, 477/159, 483/122, 485/125; RF 251/327; "Julgados do TACivSP" 31/274, 32/229, 33/142 e 151, 33/223 e 287, 34/116, 35/112, 161 e 229 - "especialmente no que concerne ao âmago da execução, as execuções ou ao título executivo - "Julgados do TACivSP 34/116" ("Código de Processo Civil e Legislação Processual em Vigor". Ed. Revista dos Tribunais, 6ª ed., nota 3 ao art. 747). - No foro da situação, far-se-á a execução por carta, tão somente para os fins especificados no art. 658, a que se reporta o art. 747 - penhora, avaliação e alienação de bens. - No caso, conforme acentua a agravante, sua defesa terá por fundamento o disposto no nº I do art. 741 do Código de Processo Civil - "falta ou nulidade de citação no processo de conhecimento" - que não se insere na ressalva prevista no citado art. 658. - A respeito, o exaustivo e brilhante estudo do Juiz PAULO RESTIFFE NETO, in RT 483/38-43, espanca qualquer dúvida. Julgado em 27-04-1978 Revista dos Tribunais. Setembro, 1978 - Vol. 515 - Pág. 99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747 do Código de Processo Civil. - A expressão juízo requerido, no art. 747, refere-se ao juízo deprecante.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2026-07-28T00:50:55.261Z</dcterms:created>
  <dcterms:modified xsi:type="dcterms:W3CDTF">2026-07-28T00:50:55.261Z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