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CONTA CORRENTE</w:t>
      </w:r>
    </w:p>
    <w:p/>
    <w:p/>
    <w:p>
      <w:r>
        <w:t xml:space="preserve">PROGRAMA NACIONAL DE APOIO A CULTURA — LEI 8.313 DE 23-12-1991 - DECRETO 1.494 DE 17-05-1995 -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4.397, DE 01 DE OUTUBRO DE 2002 Altera o Decreto nº 1.494, de 17 de maio de 1995, que regulamenta a Lei nº 8.313, de 23 de dezembro de 1991, que estabelece a sistemática de execução do Programa Nacional de Apoio à Cultura - PRONAC, e dá outras providências. O PRESIDENTE REPÚBLICA, no uso da atribuição que lhe confere o art. 84, inciso IV, da Constituição, e tendo em vista o disposto nos arts. 18 e 25 da Lei nº 8.313, de 23 de dezembro de 1991, DECRETO: Art. 1o Os arts. 3o e 28 do Decreto nº 1.494, de 17 de maio de 1995, passam a vigorar com as seguintes alterações: "Art. 3o ............................................... ........................................................... IX - ..................................................... ........................................................... c) apoio financeiro em favor de projetos de execução de planos plurianuais de atividades culturais apresentados por entidades culturais de relevantes serviços prestados à cultura nacional. ..............................................." (NR) "Art. 28. Equiparam-se a projetos culturais os planos anuais e plurianuais de atividades: I - de sociedades civis, filantrópicas, de natureza cultural, cuja finalidade estatutária principal seja dar apoio a instituições culturais oficiais da União, dos Estados, do Distrito Federal ou dos Municípios; II - de entidades culturais cujas atividades sejam consideradas relevantes para a cultura nacional, ouvida a CNIC. § 1o O valor a ser incentivado para as entidades referidas no inciso I terá como limite máximo a estimativa de recursos a serem captados a título de doações e patrocínios, conforme constar da previsão anual da receita e da despesa, não podendo ser destinados mais de quinze por cento para as despesas de administração no orçamento dos planos anuais de atividades, exceto quando se tratar de entidades criadas pelo patrocinador. § 2o Para as entidades referidas no inciso II o valor incentivado também poderá ser destinado a projetos de execução de planos plurianuais de atividades culturais, com periodicidade de três a cinco anos, em montantes variáveis de R$ 2.000.000,00 (dois milhões de reais) até R$ 20.000.000,00 (vinte milhões de reais). § 3o Os recursos a que se refere o § 2o deverão ser depositados em nome da entidade proponente em conta de aplicação financeira vinculada ao projeto, especialmente aberta para esse fim, em instituição bancária oficial, cujos rendimentos serão destinados, exclusivamente, à execução do plano plurianual de atividades culturais. § 4o Poderão ser utilizados, anualmente, até dez por cento do montante dos recursos existentes em depósito para a execução de projetos culturais específicos, relacionados a qualquer dos segmentos referidos no inciso XIII do art. 3o, desde que a entidade beneficiária realize outros projetos culturais, em valor equivalente, com a utilização de novos recursos, próprios ou de terceiros. § 5o Os planos anuais e plurianuais de atividades de que trata este artigo obedecerão à mesma tramitação prevista para os projetos a que se refere este Capítulo, e serão detalhados de modo a permitir visão das ações a serem executadas. § 6o Os planos anuais e plurianuais de atividades poderão ser apresentados a partir do quarto trimestre e deverão ser analisados e submetidos à deliberação no mesmo ano, ficando sua execução condicionada ao valor absoluto da renúncia fiscal a ser estabelecida para o exercício seguinte. § 7o Tanto no caso dos planos anuais quanto dos plurianuais de atividades culturais, as entidades beneficiárias referidas nos incisos I e II deste artigo deverão apresentar, anualmente, as prestações de contas dos recursos recebidos e aplicados, bem assim o relatório das atividades exercidas no período, ao Ministério da Cultura, que baixará as instruções complementares à utilização desses recursos. § 8o Hav endo disponibilidade de recursos na conta vinculada a que se refere o § 3o, a entidade beneficiária poderá obter a prorrogação do plano plurianual ou apresentar novo plano, desde que aprovadas as prestações de contas e os relatórios anuais e finais; no caso de desaprovação, os recursos ainda existentes deverão ser recolhidos ao FNC, aplicando-se, no que couber, as prescrições do art. 29." (NR) Art. 2o Este Decreto entra em vigor na data da sua publicação. Brasília, 1º de outubro de 2002; 181o da Independência e 114o da República. FERNANDO HENRIQUE CARDOSO Francisco Weffort DECRETO Nº 4.396, DE 27 DE SETEMBRO DE 2002 Altera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2026-10-26T02:38:32.390Z</dcterms:created>
  <dcterms:modified xsi:type="dcterms:W3CDTF">2026-10-26T02:38:32.390Z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