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ENTIDADE FILANTRÓPICA</w:t>
      </w:r>
    </w:p>
    <w:p>
      <w:r>
        <w:rPr>
          <w:i/>
          <w:iCs/>
          <w:color w:val="666666"/>
        </w:rPr>
        <w:t xml:space="preserve">DECRETO 4.381 DE 17-09-2002</w:t>
      </w:r>
    </w:p>
    <w:p/>
    <w:p>
      <w:r>
        <w:rPr>
          <w:b/>
          <w:bCs/>
        </w:rPr>
        <w:t xml:space="preserve">Recurso: </w:t>
      </w:r>
      <w:r>
        <w:t xml:space="preserve">re 50</w:t>
      </w:r>
    </w:p>
    <w:p/>
    <w:p>
      <w:r>
        <w:t xml:space="preserve">LEI 4.771 DE 15-09-1965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7.511, DE 07 DE JULHO DE 1986 Altera dispositivos da Lei nº 4.771, de 15 de setembro de 1965, que institui o novo Código Florestal. O PRESIDENTE DA REPÚBLICA, faço saber que o Congresso Nacional decreta e eu sanciono a seguinte lei: Art. 1º Os números da alínea a do artigo 2º da Lei nº 4.771, de 15 de setembro de 1965, que institui o novo Código Florestal, passam a vigorar com as seguintes alterações e acréscimos: "Art. 2º................................................................ a) .................................................................. 1. de 30 (trinta) metros para os rios de menos de 10 (dez) metros de largura; 2. de 50 (cinqüenta) metros para os cursos d'água que tenham de 10 (dez) a 50 (cinqüenta) metros de largura; 3. de 100 (cem) metros para os cursos d'água que meçam entre 50 (cinqüenta) e 100 (cem) metros de largura; 4. de 150 (cento e cinqüenta) metros para os cursos d'água que possuam entre 100 (cem) e 200 (duzentos) metros de largura; igual à distância entre as margens para os cursos d'água com largura superior a 200 (duzentos) metros; ........................................................................" Art. 2º O artigo 19 da Lei nº 4.771, de 15 de setembro de 1965, passa a vigorar com a seguinte redação: "Art. 19. Visando a rendimentos permanentes e à preservação de espécies nativas, os proprietários de florestas explorarão a madeira somente através de manejo sustentado, efetuando a reposição florestal, sucessivamente, com espécies típicas da região. § 1º É permitida ao proprietário a reposição com espécies exóticas nas florestas já implantadas com estas espécies. § 2º Na reposição com espécies regionais, o proprietário fica obrigado a comprovar o plantio das árvores, assim como os tratos culturais necessários a sua sobrevivência e desenvolvimento." Art. 3º Esta lei entra em vigor na data de sua publicação. Art. 4º Revogam-se as disposições em c ontrário. Brasília, 7 de julho de 1986; 165º da Independência e 98º da República. JOSÉ SARNEY Íris Rezende Machado VER: LEI - 7.803 - DO 20-07-1989 - PÁG. 12.025 -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2026-10-26T02:49:33.236Z</dcterms:created>
  <dcterms:modified xsi:type="dcterms:W3CDTF">2026-10-26T02:49:33.236Z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