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Julgado em: </w:t>
      </w:r>
      <w:r>
        <w:t xml:space="preserve">19/04/1978</w:t>
      </w:r>
    </w:p>
    <w:p/>
    <w:p>
      <w:r>
        <w:t xml:space="preserve">CONHECIMENTO DE TERCEIROS — POSSIBILIDADE DE INDEFERIMENTO - SUJEIÇÃO AOS ÔNUS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o que ocorreu na espécie, mas o Magistrado não condenou o apelante em honorários de advogado e, acertadamente, indeferiu a expedição de editais, donde o improvimento do recurso. - Finalmente, observam que o Magistrado não indeferiu a entrega dos autos da interpelação, nos termos do art. 872 do Código de Processo Civil. Tal providência decorre de lei, mas somente pode à ser tomada após o julgamento do presente recurso. - Logo, negam provimento ao recurso, com a observação de que os autos deverão ser entregues ao requerente, nos termos do art. 872 do Código de Processo Civil, recomendando-se ao Magistrado que somente atenda àquela determinação legal transcorridas as 48 horas da intimação ao advogado dos apelados do pedido de entrega que eventualmente for formulado pelo apelante, após o retorno dos autos ao Juízo de origem. Julgado em 20-04-1978 Revista dos Tribunais. Setembro, 1978 - Vol. 515 - Pág. 68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869 e seguintes do Código de Processo Civil. - O processo de interpelação é monitório, não admitindo defesa. O novo Código de Processo Civil, porém, introduziu-lhe uma característica especial: requerida a expedição de editais para conhecimento de terceiros, a decisão do juiz é precedida de prévia cognição contraditória, podendo ser indeferido o pedido, sujeitando-se o requerente aos ônus da sucumbência.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2026-10-26T03:43:34.481Z</dcterms:created>
  <dcterms:modified xsi:type="dcterms:W3CDTF">2026-10-26T03:43:34.481Z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