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REGISTRO DO TERMO DE NASCIMENTO</w:t>
      </w:r>
    </w:p>
    <w:p/>
    <w:p>
      <w:r>
        <w:rPr>
          <w:b/>
          <w:bCs/>
        </w:rPr>
        <w:t xml:space="preserve">Julgado em: </w:t>
      </w:r>
      <w:r>
        <w:t xml:space="preserve">03/05/1978</w:t>
      </w:r>
    </w:p>
    <w:p/>
    <w:p>
      <w:r>
        <w:t xml:space="preserve">GRATIFICAÇÃO INSTITUÍDA PARA SERVIDORES EM ATIVIDADE — INAPLICABILIDADE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incontroverso que, quando promulgada a Lei nº 3.234/76, instituidora da gratificação questionada, o autor já estava aposentado. - A referida lei, que, aliás, veio a ser logo revogada, nada dispôs sobre sua aplicação aos inativos; ao contrário, como bem salientou a sentença, seu texto revela a intenção do legislador de conceder o beneficio apenas aos funcionários em atividade. - Como já decidiu este Tribunal, "a aposentadoria se rege pela lei vigorante ao tempo da retirada do serviço público. E, sendo a aposentadoria concedida com as vantagens previstas na lei em vigor ao tempo de sua concessão, outra vantagem criada por lei posterior só poderá beneficiar os já anteriormente aposentados se a lei nova expressamente dispuser nesse sentido" (Recurso de Revista nº 165.131, III "Dez Anos de Jurisprudência", do Des. HENRIQUE AUGUSTO MACHADO, pág. 566). - Isto posto, negam provimento ao recurso. Julgado em 04-05-1978 Revista dos Tribunais, Setembro, 1978 - Vol. 515 - Pág. 81 EMENTÁRIO FORENSE. Dezembro. 1979 - ANO XXXI -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que institui gratificação para funcionários em exercício só se aplica aos aposentados se assim dispuser expressamente.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2026-07-27T23:53:38.605Z</dcterms:created>
  <dcterms:modified xsi:type="dcterms:W3CDTF">2026-07-27T23:53:38.605Z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