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15/11/1977</w:t>
      </w:r>
    </w:p>
    <w:p/>
    <w:p>
      <w:r>
        <w:t xml:space="preserve">NÃO LOCALIZAÇÃO DE BENS DO DEVEDOR — SE PODE O CREDOR PROMOVER A SUA CITAÇÃO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arresto é simples medida cautelar, cuja ausência não pode obstar ao prosseguimento do processo executório com a citação do devedor. - Só após a citação, não paga a dívida ou deixando o devedor de nomear bens à penhora, e não sendo possível a realização desta pela persistência do motivo pelo qual deixou de ser realizado o arresto, suspender-se-á a execução na forma do art. 791, III, do Código de Processo Civil. Julgado em 16-11-1977 Arquivo do Ementário Forense, TA/154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a que, na hipótese prevista n art. 653 do Código de Processo Civil, não realizado o arresto por não terem sido localizados bens do devedor, promova o credor a citação deste por edital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2026-07-28T01:47:23.906Z</dcterms:created>
  <dcterms:modified xsi:type="dcterms:W3CDTF">2026-07-28T01:47:23.906Z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