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SUICÍDIO INVOLUNTÁRIO</w:t>
      </w:r>
    </w:p>
    <w:p/>
    <w:p/>
    <w:p>
      <w:r>
        <w:t xml:space="preserve">LEI 10.147 DE 21-12-2000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10.548, DE 13 DE NOVEMBRO DE 2002 Altera a Lei nº 10.147, de 21 de dezembro de 2000, que dispõe sobre a incidência da contribuição para os Programas de Integração Social e de Formação do Patrimônio - PIS-Pasep e da Contribuição para o Financiamento da Seguridade Social - Cofins, nas operações de venda dos produtos que especifica, e dá outras providências. Faço saber que o Presidente da República adotou a Medida Provisória nº 41, de 2002, que o Congresso Nacional aprovou, e eu, Ramez Tebet, Presidente da Mesa do Congresso Nacional, para os efeitos do disposto no art. 62 da Constituição Federal, com a redação dada pela Emenda constitucional nº 32, de 2001, promulgo a seguinte Lei: Art. 1o Os arts. 1º e 3º da Lei nº 10.147, de 21 de dezembro de 2000, passam a vigorar com as seguintes alterações: "Art. 1º A contribuição para os Programas de Integração Social e de Formação do Patrimônio do Servidor Público - PIS/Pasep e a Contribuição para o Financiamento da Seguridade Social - Cofins, devidas pelas pessoas jurídicas que procedam à industrialização ou à importação dos produtos classificados nas posições 30.01, 30.03, exceto no código 3003.90.56, 30.04, exceto no código 3004.90.46 e 3303.00 a 33.07, nos itens 3002.10.1, 3002.10.2, 3002.10.3, 3002.20.1, 3002.20.2, 3006.30.1 e 3006.30.2 e nos códigos 3002.90.20, 3002.90.92, 3002.90.99, 3005.10.10, 3006.60.00, 3401.11.90, 3401.20.10 e 9603.21.00, todos da Tabela de Incidência do Imposto sobre Produtos Industrializados - TIPI, aprovada pelo Decreto nº 4.070, de 28 de dezembro de 2001, serão calculadas, respectivamente, com base nas seguintes alíquotas: ..................................................................................... § 4º A pessoa jurídica que adquirir, para industrialização de produto que gere direito ao crédito presumido de que trata o art. 3º, produto classificado nas posições 30.01 e 30.03, exceto no código 3003.90.56, nos itens 300 2.10.1, 3002.10.2, 3002.10.3, 3002.20.1, 3002.20.2, 3006.30.1 e 3006.30.2 e nos códigos 3002.90.20, 3002.90.92, 3002.90.99, 3005.10.10 e 3006.60.00, todos da TIPI, tributado na forma do inciso I do caput, poderá excluir das bases de cálculo da contribuição para o PIS/Pasep e da Cofins o respectivo valor de aquisição". (NR) "Art. 3º Será concedido regime especial de utilização de crédito presumido da contribuição para o PIS/Pasep e da Cofins às pessoas jurídicas que procedam à industrialização ou à importação dos produtos classificados na posição 30.03, exceto no código 3003.90.56, nos itens 3002.10.1, 3002.10.2, 3002.10.3, 3002.20.1, 3002.20.2, 3006.30.1 e 3006.30.2 e nos códigos 3001.20.90, 3001.90.10, 3001.90.90, 3002.90.20, 3002.90.92, 3002.90.99, 3005.10.10 e 3006.60.00, todos da TIPI, tributados na forma do inciso I do art. 1º, e na posição 30.04, exceto no código 3004.90.46, da TIPI, e que, visando assegurar a repercussão nos preços da redução da carga tributária em virtude do disposto neste artigo: I - tenham firmado, com a União, compromisso de ajustamento de conduta, nos termos do § 6º do art. 5º da Lei nº 7.347, de 24 de julho de 1985; ou II - cumpram a sistemática estabelecida pela Câmara de Medicamentos para utilização do crédito presumido, na forma determinada pela Lei nº 10.213, de 27 de março de 2001. ..................................................................................... § 2º O crédito presumido somente será concedido na hipótese em que o compromisso de ajustamento de conduta ou a sistemática estabelecida pela Câmara de Medicamentos, de que tratam, respectivamente, os incisos I e II deste artigo, inclua todos os produtos constantes da relação referida no inciso I do § 1º , industrializados ou importados pela pessoa jurídica. ..................................................................................." (NR) Art. 2º Esta Lei entra em vigor na data de sua publicação, produzindo efeitos em r elação aos fatos geradores referentes aos produtos classificados na posição 30.01, nos itens 3002.10.1, 3002.10.2, 3002.10.3, 3002.20.1, 3002.20.2, 3006.30.1, 3006.30.2 e nos códigos 3002.90.20, 3002.90.92, 3002.90.99, 3005.10.10 e 3006.60.00, todos da TIPI, a partir do primeiro dia do quarto mês subseqüente à publicação desta Lei. Congresso Nacional, em 13 de novembro de 2002; 181o da Independência e 114o da República. Senador RAMEZ TEBET Presidente da Mesa do Congresso Nacional VER: LEI - 10.833 - DO 30-12-2003 - PÁG. 001 - MENCIONA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2026-06-17T16:31:45.056Z</dcterms:created>
  <dcterms:modified xsi:type="dcterms:W3CDTF">2026-06-17T16:31:45.056Z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