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13/08/1985</w:t>
      </w:r>
    </w:p>
    <w:p/>
    <w:p>
      <w:r>
        <w:t xml:space="preserve">TRIBUNAL DE ALÇADA E TRIBUNAL FEDERAL DE RECURSOS — A QUEM COMPETE DIRIMI-LO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autora quer responsabilizar por "culpa grave", sua empregadora UNIVERSIDADE FEDERAL DO RIO DE JANEIRO (UFRJ), e o INSTITUTO BRASILEIRO DE INVESTIGAÇÕES CARDIOVASCULARES, por lesões que veio a sofrer por motivos de atendimento médico, este devido a uma queda ocorrida durante o serviço. - Não acionou o INPS, como pareceu à douta sentença federal nem está a reclamar responsabilidade por acidente de trabalho, conforme resulta mesmo dos termos da inicial onde não alude a tal relação jurídica, sim a "culpa grave", que é equiparável ao dolo consoante a Súmula 299 do S.T.F. ("A indenização, acidentária não exclui a do direito comum em caso de dolo ou culpa grave do empregador"), para possibilitar a ação de Direito Comum, efetivamente exercida. Aliás a autora expressamente confirma este sentido de sua postulação inicial, declarando textualmente que não é seu objetivo nesta ação alcançar qualquer benefício previsto na lei infortunística". - Foi o conflito negativo suscitado pelo Juízo da 4ª Vara de Acidentes do Trabalho da Capital. - É o relatório. - Na verdade a este Tribunal de Alçada falece competência para dirimir o presente conflito, à vista do disposto no art. 122 "e", da Constituição Federal devendo os autos serem remetidos ao Egrégio Tribunal Federal de Recursos. Julgado em 14-08-1985 Arquivo do EMFOR, TA/683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dirimência do Conflito de Competência compete não ao Tribunal de Alçada, sim ao Tribunal Federal de Recursos, à vista do disposto no artigo 122, e,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2026-10-16T16:15:02.792Z</dcterms:created>
  <dcterms:modified xsi:type="dcterms:W3CDTF">2026-10-16T16:15:02.792Z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