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DUPLICATA OU TRIPLICATA SEM ACEITES</w:t>
      </w:r>
    </w:p>
    <w:p/>
    <w:p>
      <w:r>
        <w:rPr>
          <w:b/>
          <w:bCs/>
        </w:rPr>
        <w:t xml:space="preserve">Julgado em: </w:t>
      </w:r>
      <w:r>
        <w:t xml:space="preserve">09/02/1949</w:t>
      </w:r>
    </w:p>
    <w:p/>
    <w:p>
      <w:r>
        <w:t xml:space="preserve">DEMONSTRAÇÃO DE CAPACIDADE PARA MANIFESTAR LIVREMENTE SUA VONTADE — LEVANTAMENTO DA INTERDIÇÃO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art. 5º do Código Civil declara absolutamente incapazes os surdos-mudos que não puderem exprimir a sua vontade. E o art. 446 declara sujeitos à curatela "os surdos-mudos sem educação que os habilite a enunciar precisamente a sua vontade." Num caso, a incapacidade será para todos os atos da vida civil (art. 5º). Em outro, relativa a determinados atos pela importância de suas consequências, quando o curatelado não pode enunciar precisamente a sua vontade (art. 451). Depois de interditada, a apelante se educou. Aprendeu a ler e a escrever, como o prova o laudo do exame a que foi submetida no Instituto Nacional dos Surdos Mudos do Rio de Janeiro... - A apelante tem uma pequena propriedade agrícola. Não vai administrar indústria ou comércio, difícil e intenso, que requeira grande capacidade de espírito. Julgado em 10-02-1949 Revista Forense. Setembro, 1950 - pg. 179. vol. CXXXI. ano XLVII. fasc. 567 EMENTÁRIO FORENSE. Janeiro, 1951. Ano III. Nº 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dos arts. 5º e 446 do Código Civil. - Levanta-se a interdição do surdo-mudo que demonstre capacidade para manifestar livremente sua vontade.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2026-10-26T02:38:10.197Z</dcterms:created>
  <dcterms:modified xsi:type="dcterms:W3CDTF">2026-10-26T02:38:10.197Z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