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CONCORDATA PREVENTIVA</w:t>
      </w:r>
    </w:p>
    <w:p>
      <w:r>
        <w:rPr>
          <w:i/>
          <w:iCs/>
          <w:color w:val="666666"/>
        </w:rPr>
        <w:t xml:space="preserve">DESPACHO DE DEFERIMENTO</w:t>
      </w:r>
    </w:p>
    <w:p/>
    <w:p>
      <w:r>
        <w:rPr>
          <w:b/>
          <w:bCs/>
        </w:rPr>
        <w:t xml:space="preserve">Julgado em: </w:t>
      </w:r>
      <w:r>
        <w:t xml:space="preserve">22/10/1973</w:t>
      </w:r>
    </w:p>
    <w:p/>
    <w:p>
      <w:r>
        <w:t xml:space="preserve">EQUIPARABILIDADE AOS FISCAIS E AOS DA UNIÃO — PRIORIDADE SOBRE OS DOS ESTADOS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crédito previdenciário, habitado pela sentença recorrida, é constituído de contribuições parafiscais, que são, inquestionavelmente, tributo e se integram no sistema tributário nacional (ALIOMAR BALEEIRO, "Direito Tributário Brasileiro", ed. 1971, págs. 68 e 571). Daí porque, em conformidade com o magistério de GERALDO ATALIBA, "o regime da parafiscalidade é rigorosamente o mesmo que o da tributação comum, submetida que está aquela a idênticos princípios e regras jurídicas, em toda a sua extensão" (in RDA 86-33). - Dentro do sistema tributário nacional e à luz dos postulados constitucionais que dão caráter tributário às contribuições parafiscais, assim às previdenciárias, está perfeitamente enquadrada a disposição do artigo 157 da Lei nº 3.807, de 26-08-1966, com a redação alterada pelo art. 25 do Dec.-lei nº 66, de 21-11-1966, que sujeitou os créditos previdenciários, nos processos de falência, concordata ou concurso de credores, "às disposições atinentes aos créditos da União, aos quais são equiparados, seguindo-se a estes na ordem de prioridade". - Assim, porque crédito tributário, o previdenciário é também resguardado pelo artigo 186 do Código Tributário Nacional, no tocante à preferência a qualquer outro e, porque equiparado aos créditos da União, observada a ordem estabelecida no artigo 187, parágrafo único, do mesmo Código, há de ter prioridade sobre o crédito tributário dos Estados, em concurso de preferência, que se estabeleça entre pessoas jurídicas de direito público. - Essa prioridade, positivamente, não é vedada pelo artigo 9º, nº I, da Constituição Federal de 1969, que obsta, simplesmente, a criação de preferências, pela União, pelos Estados, pelo Distrito Federal e pelos municípios, em favor de uma dessas pessoas de direito público interno contra outra. O ca so não é de desigualdade de tratamento, mas de hierarquia dos créditos em concurso de preferência. Todos os créditos tributários, fiscais ou parafiscais, têm preferência na falência, na concordata e no concurso de credores, mas nada impede que, no concurso de preferências dos credores tributários, seja estabelecida uma ordem de prioridade, tal como a estatuído no artigo 187, parágrafo único, do Código Tributário Nacional, o a que se estabeleceu no artigo 25 do Decreto-lei nº 66. Seria, "verbi gratia", inconstitucional a prioridade de crédito tributário de pessoas de direito público do mesmo nível assim de um Estado em relação a outro, ou de um município em relação a outro. Mas é perfeitamente válido o estabelecimento de prioridades pela qualificação das pessoas de direito público, assim a dos créditos da União, como os dos créditos parafiscais federais equiparados em relação aos dos Estados, dos municípios e do Distrito Federal, quando todos tenham preferência no concurso estabelecido e relativo ao mesmo devedor. - Mas não fosse, pelo mérito e, no caso "sub judice", ainda é de se considerar que, ao que consta, a Fazenda do Estado sequer habilita o seu crédito fiscal, o que tornaria descabida a sua intervenção no processo falencial, mormente para impugnar crédito de outrem, como decidido em acórdão da 3ª Câmara Civil, no agravo de petição nº 212.837 (RT 449-123). - A sentença agravada, destarte, merece subsistir, inclusive por seus próprios fundamentos... - Negaram provimento ao recurso. Julgado em 23-10-1973 Revista dos Tribunais. Outubro, 1974 - Vol. 468 - Pág. 67 EMENTÁRIO FORENSE. Agosto, 1975. Ano XXVII. Nº 321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crédito previdenciário é equiparado ao da União e tem prioridade sobre o crédito tributário dos Estados.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2026-09-10T22:11:09.227Z</dcterms:created>
  <dcterms:modified xsi:type="dcterms:W3CDTF">2026-09-10T22:11:09.227Z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