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26/10/1953</w:t>
      </w:r>
    </w:p>
    <w:p/>
    <w:p>
      <w:r>
        <w:t xml:space="preserve">HABILITAÇÃO NO PROCESSO — SUBSISTÊNCIA DO DIREITO DE AÇÃO CONTRA OS CO-OBRIGADOS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executiva para cobrança de nota promissória, exercida contra o avalista do emitente, estando falido o emitente. - Sustenta-se que a cobrança é indevida, ou, pelo menos, inoportuna, porque: a) não tendo levado o título a protesto, perdeu o portador o direito de agir contra o avalista; b) tendo o credor se habilitado na falência, somente após o encerramento desta, poderá o avalista do falido ser acionado pelo saldo devedor. - A defesa não procede. a) O autor, ora apelado, não estava obrigado a levar a promissória a protesto para exercer o seu direito contra o avalista. Nem mesmo a falência do emitente impunha semelhante medida, a menos que ele quisesse valer-se dos efeitos do vencimento extraordinário contra aquele devedor. Desde que preferiu aguardar o vencimento normal do título, não tinha que fazer protesto algum para conservar o seu direito; b) O credor que se habilita na falência de um dos coobrigados não está impedido de acionar o co-devedor comum solvente. Pode até fazer as duas coisas simultaneamente. O que ele não pode é receber mais do que lhe é devido. Corre-lhe apenas o dever de deduzir, no momento oportuno, os pagamentos parciais. Na hipótese dos autos, como informa o documento de fls..., nada recebeu o apelado por conta do seu crédito, na falência do emitente, de sorte que é legítima a reclamação do todo. Julgado em 27-10-1953 Archivo Judiciário. Maio, 1954 - pág. 249. vol. CX. fasc. 2 EMENTÁRIO FORENSE. Janeiro, 1955. Ano VII. Nº 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que se habilita na falência não está impedido de acionar os demais coobrigados, enquanto não for totalmente pago.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2026-09-10T22:10:20.011Z</dcterms:created>
  <dcterms:modified xsi:type="dcterms:W3CDTF">2026-09-10T22:10:20.011Z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