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26/10/1953</w:t>
      </w:r>
    </w:p>
    <w:p/>
    <w:p>
      <w:r>
        <w:t xml:space="preserve">HABILITAÇÃO NO PROCESSO — SUBSISTÊNCIA DO DIREITO DE AÇÃO CONTRA OS CO-OBRIGADOS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executiva para cobrança de nota promissória, exercida contra o avalista do emitente, estando falido o emitente. - Sustenta-se que a cobrança é indevida, ou, pelo menos, inoportuna, porque: a) não tendo levado o título a protesto, perdeu o portador o direito de agir contra o avalista; b) tendo o credor se habilitado na falência, somente após o encerramento desta, poderá o avalista do falido ser acionado pelo saldo devedor. - A defesa não procede. a) O autor, ora apelado, não estava obrigado a levar a promissória a protesto para exercer o seu direito contra o avalista. Nem mesmo a falência do emitente impunha semelhante medida, a menos que ele quisesse valer-se dos efeitos do vencimento extraordinário contra aquele devedor. Desde que preferiu aguardar o vencimento normal do título, não tinha que fazer protesto algum para conservar o seu direito; b) O credor que se habilita na falência de um dos coobrigados não está impedido de acionar o co-devedor comum solvente. Pode até fazer as duas coisas simultaneamente. O que ele não pode é receber mais do que lhe é devido. Corre-lhe apenas o dever de deduzir, no momento oportuno, os pagamentos parciais. Na hipótese dos autos, como informa o documento de fls..., nada recebeu o apelado por conta do seu crédito, na falência do emitente, de sorte que é legítima a reclamação do todo. Julgado em 27-10-1953 Archivo Judiciário. Maio, 1954 - pág. 249. vol. CX. fasc. 2 EMENTÁRIO FORENSE. Janeiro, 1955. Ano VII. Nº 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credor que se habilita na falência não está impedido de acionar os demais coobrigados, enquanto não for totalmente pago.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2026-06-17T14:03:39.330Z</dcterms:created>
  <dcterms:modified xsi:type="dcterms:W3CDTF">2026-06-17T14:03:39.330Z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