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12/05/1960</w:t>
      </w:r>
    </w:p>
    <w:p/>
    <w:p>
      <w:r>
        <w:t xml:space="preserve">ATO LEVADO A DEFEITO PELO FALIDO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revogatória de ato do falido pela dação em pagamento feita a um credor, de trezentas ações do Banco Brasileiro de Descontos menos de sessenta dias anteriores à decretação da falência cujo termo legal foi fixado nesse período. - A transferência dessas ações verificou-se em 5 de agosto de 1955 data em que o aludido Banco operou-a, fazendo a competente escrituração em seus livros, e a quebra foi decretada em 12 de agosto seguinte, isto é, sete dias depois. - A operação, portanto, incidiu na proibição legal constante do nº II, do artigo 52 do decreto-lei nº 7.661. Julgado em 13-05-1960 Revista dos Tribunais. Outubro, 1960 - pág. 167. vol. 300 EMENTÁRIO FORENSE. Abril, 1961. Ano XIII. Nº 149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52, nº II, da Lei de Falências. - Nula é a dação em pagamento, feita pelo falido, de ações de estabelecimento bancário, no termo legal fixado pelo juiz.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2026-06-17T16:50:56.619Z</dcterms:created>
  <dcterms:modified xsi:type="dcterms:W3CDTF">2026-06-17T16:50:56.619Z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