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CONCORDATA PREVENTIVA</w:t>
      </w:r>
    </w:p>
    <w:p>
      <w:r>
        <w:rPr>
          <w:i/>
          <w:iCs/>
          <w:color w:val="666666"/>
        </w:rPr>
        <w:t xml:space="preserve">DESPACHO DE DEFERIMENTO</w:t>
      </w:r>
    </w:p>
    <w:p/>
    <w:p>
      <w:r>
        <w:rPr>
          <w:b/>
          <w:bCs/>
        </w:rPr>
        <w:t xml:space="preserve">Julgado em: </w:t>
      </w:r>
      <w:r>
        <w:t xml:space="preserve">23/08/1950</w:t>
      </w:r>
    </w:p>
    <w:p/>
    <w:p>
      <w:r>
        <w:t xml:space="preserve">FUNDAMENTO EM DESINTERESSE PELO CARGO — FALTA DE ZÊLO E OMISSÃO DE MEDIDAS NA DEFESA DA MASSA - LEGITIMIDADE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primeira qualidade que se deve exigir do síndico é o zêlo e legítimo interesse na defesa da massa creditória. Ora, esse interesse a agravante não o demonstrou. Ao contrário, patenteou o maior descaso, uma vez que, podendo ter o mesmo gesto da agravada, preferiu promover o trancamento do processo. No entanto, dever precípuo do síndico é requerer todas as diligências que forem necessárias para completar e indenizar a massa, ou em benefício de sua administração, dos interesses dos credores, e no cumprimento das disposições da lei (decreto nº 7.661, art. 63, XVII). - Pelas declarações do falido, verifica-se que ele em período próximo à declaração de sua quebra, realizou operações de vulto, de licitude e honestidade duvidosas, que necessitam de ser apuradas. Apuradas com energia, boa vontade e espírito de iniciativa. Qualidades que faltam certamente à agravante, consoante o demonstrou com o seu procedimento inicial. Causa estranheza o seu empenho em querer agora disputar a todo o custo um cargo que de começo desdenhara, ao promover o arquivamento da falência. Julgado em 24-08-1950 Revista dos Tribunais. Dezembro, 1950 - pg. 850. vol. 188. ano 39. fasc. 607 EMENTÁRIO FORENSE. Abril, 1951. Ano III. Nº 29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o síndico revela desinteresse no desempenho de seu cargo, deixando de promover medidas na defesa da massa creditória, deve ser destituído.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2026-09-11T00:11:00.877Z</dcterms:created>
  <dcterms:modified xsi:type="dcterms:W3CDTF">2026-09-11T00:11:00.877Z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