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>
      <w:r>
        <w:rPr>
          <w:b/>
          <w:bCs/>
        </w:rPr>
        <w:t xml:space="preserve">Julgado em: </w:t>
      </w:r>
      <w:r>
        <w:t xml:space="preserve">16/09/1957</w:t>
      </w:r>
    </w:p>
    <w:p/>
    <w:p>
      <w:r>
        <w:t xml:space="preserve">CONTEMPLAÇÃO EM PARTILHA — AÇÃO DE NULIDADE PROPOSTA PELA MASSA - REQUISITOS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é bem de ver que o acórdão decretou a carência da ação porque, como ali ficou expresso, a ação intentada só podia ser proposta, depois de apurada, em ação própria, a responsabilidade dos diretores ou diretor da sociedade falida. - Assim, pois, longe de constituir tal afirmação um reconhecimento de ilicitude do pedido, ela o considera, implicitamente, objeto lícito. E não teria mesmo tal pedido qualquer ilicitude. Tanto que, apurada em ação própria a responsabilidade dos diretores da falida, poderá ser proposta a mesma demanda aqui intentada. O que está a demonstrar o acerto da decretação da carência da ação, por não estar ainda a embargada habilitada a promovê-la. Julgado em 17-09-1957 Revista dos Tribunais. Setembro, 1958 - pág. 278. vol. 275 EMENTÁRIO FORENSE. Março, 1959. Ano XI. Nº 124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Só depois de apurada em Juízo, a responsabilidade de diretor de sociedade anônima, que faliu, é possível, à massa intentar ação de nulidade de partilha em que foi aquele aquinhoado.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2026-06-17T14:04:20.461Z</dcterms:created>
  <dcterms:modified xsi:type="dcterms:W3CDTF">2026-06-17T14:04:20.461Z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