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25/04/1974</w:t>
      </w:r>
    </w:p>
    <w:p/>
    <w:p>
      <w:r>
        <w:t xml:space="preserve">REPRESENTAÇÃO EM JUÍZO — FACULDADE DO FALIDO DE INTERVIR COMO ASSISTENTE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recurso. - Compete ao síndico representar a Massa Falida em juízo, ativa ou passivamente (Dl. 7.661 de 1945, artigo 63, XVI; Código de Processo Civil 39, artigo 85). Consequentemente, a ação movida contra a Massa foi regularmente decidida com a presença do síndico, a representá-la na lide. E a decisão, apreciados os apelos, transitou em julgado. O que à falida permita, o artigo 36 da Lei de Falências, era intervir no feito como assistente e, assim, interpor recursos. Não obriga a lei que, nas ações contra a Massa, seja citado o falido (a representação passiva é atribuída ao síndico) e, portanto, não havia mister citação ou intimação daquele. - Ora, o assistente recebe a causa "in statu et terminis": não pode pretender que se lhe restabeleçam faculdades ou poderes processuais cujos prazos tenham esgotado. Portanto, somente depois de presentes no processo como assistentes é que são intimados dos atos nele praticados. Ora, no presente caso, o recorrente pretende que, em setembro de 1970, se lhe restabeleça prazo para apelar, de muito findo. Patente, a injuridicidade da pretensão: se já se achava a participar da ação hipotecária, como assistente, quando da sentença, o prazo para apelar era o mesmo das partes, e, se omitida sua intimação, havia de atacar o acórdão irregularmente proferido. - Se não participava do feito, o seu ingresso ulterior não lhe restitui qualquer prazo. - De todo sem cabimento, portanto, a nova apelação de uma sentença já confirmada na superior instância, o que infringiria, às claras, o disposto no artigo 289, do Código de Processo Civil de 39... Julgado em 26-04-1974 Revista Trimestral de Jurisprudência. Novembro, 1974 - Vol. 70 - Pág. 389 EMENTÁRIO FORENSE. Agosto, 1975. Ano XXVII. Nº 321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massa falida é representada em juízo pelo síndico, sendo facultado ao falido intervir nas ações como assistente.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2026-09-10T23:38:03.538Z</dcterms:created>
  <dcterms:modified xsi:type="dcterms:W3CDTF">2026-09-10T23:38:03.538Z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