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26/09/1949</w:t>
      </w:r>
    </w:p>
    <w:p/>
    <w:p>
      <w:r>
        <w:t xml:space="preserve">AÇÃO REVOCATÓRIA — ASSISTENTES DA MASSA - INTERPOSIÇÃO DE RECURSOS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36 do Decreto nº 7.661, de 21 de junho de 1945 a Lei de Falências. - Segundo o art. 36 da lei de falências, pode o falido intervir, como assistente, nos processos em que a massa seja parte ou interessada, e interpôs os recursos cabíveis. - Assim, embora o falido não possa estar em Juízo como autor ou réu, em questões relativas a direitos e obrigações da massa falida, pode intervir em ações intentadas pela massa, ou contra a massa, como assistente e, nessa qualidade, interpôs os recursos cabíveis. Julgado em 27-09-1949 Revista Trimestral. Janeiro, 1950 - pg. 213. vol. 183. ano 39. fasc. 596 EMENTÁRIO FORENSE. Junho, 1950. Ano II. Nº 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2026-09-10T22:10:32.670Z</dcterms:created>
  <dcterms:modified xsi:type="dcterms:W3CDTF">2026-09-10T22:10:32.670Z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