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26/09/1949</w:t>
      </w:r>
    </w:p>
    <w:p/>
    <w:p>
      <w:r>
        <w:t xml:space="preserve">AÇÃO REVOCATÓRIA — ASSISTENTES DA MASSA - INTERPOSIÇÃO DE RECURSOS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36 do Decreto nº 7.661, de 21 de junho de 1945 a Lei de Falências. - Segundo o art. 36 da lei de falências, pode o falido intervir, como assistente, nos processos em que a massa seja parte ou interessada, e interpôs os recursos cabíveis. - Assim, embora o falido não possa estar em Juízo como autor ou réu, em questões relativas a direitos e obrigações da massa falida, pode intervir em ações intentadas pela massa, ou contra a massa, como assistente e, nessa qualidade, interpôs os recursos cabíveis. Julgado em 27-09-1949 Revista Trimestral. Janeiro, 1950 - pg. 213. vol. 183. ano 39. fasc. 596 EMENTÁRIO FORENSE. Junho, 1950. Ano II. Nº 19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2026-10-26T04:15:01.249Z</dcterms:created>
  <dcterms:modified xsi:type="dcterms:W3CDTF">2026-10-26T04:15:01.249Z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